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4F6CA838">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DCBE99B">
      <w:pPr>
        <w:ind w:left="682" w:leftChars="-203" w:hanging="1108" w:hangingChars="154"/>
        <w:rPr>
          <w:sz w:val="72"/>
          <w:szCs w:val="72"/>
        </w:rPr>
      </w:pPr>
    </w:p>
    <w:p w14:paraId="2D1DA736">
      <w:pPr>
        <w:ind w:left="682" w:leftChars="-203" w:hanging="1108" w:hangingChars="154"/>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2026年市场价格秩序与竞争秩序维护辅助项目</w:t>
      </w:r>
    </w:p>
    <w:p w14:paraId="504506B8">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SZZZ2025-QC0491</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29"/>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五</w:t>
      </w:r>
      <w:r>
        <w:rPr>
          <w:rFonts w:hint="eastAsia"/>
          <w:b/>
          <w:snapToGrid w:val="0"/>
          <w:sz w:val="30"/>
        </w:rPr>
        <w:t>年</w:t>
      </w:r>
      <w:r>
        <w:rPr>
          <w:rFonts w:hint="eastAsia"/>
          <w:b/>
          <w:snapToGrid w:val="0"/>
          <w:sz w:val="30"/>
          <w:lang w:val="en-US" w:eastAsia="zh-CN"/>
        </w:rPr>
        <w:t>十二</w:t>
      </w:r>
      <w:r>
        <w:rPr>
          <w:rFonts w:hint="eastAsia"/>
          <w:b/>
          <w:snapToGrid w:val="0"/>
          <w:sz w:val="30"/>
        </w:rPr>
        <w:t>月</w:t>
      </w:r>
    </w:p>
    <w:p w14:paraId="3E569EB4"/>
    <w:p w14:paraId="092996B8">
      <w:pPr>
        <w:jc w:val="center"/>
        <w:rPr>
          <w:rFonts w:asciiTheme="minorEastAsia" w:hAnsiTheme="minorEastAsia" w:eastAsiaTheme="minorEastAsia"/>
          <w:b/>
          <w:bCs/>
          <w:sz w:val="44"/>
          <w:szCs w:val="44"/>
        </w:rPr>
      </w:pPr>
    </w:p>
    <w:p w14:paraId="7FCF76B5">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ascii="宋体" w:hAnsi="宋体"/>
          <w:sz w:val="24"/>
        </w:rPr>
      </w:pPr>
    </w:p>
    <w:p w14:paraId="196B4379">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ascii="仿宋" w:hAnsi="仿宋" w:eastAsia="仿宋"/>
          <w:sz w:val="24"/>
        </w:rPr>
      </w:pPr>
    </w:p>
    <w:p w14:paraId="0FB27BB0">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ascii="仿宋" w:hAnsi="仿宋" w:eastAsia="仿宋"/>
          <w:sz w:val="24"/>
        </w:rPr>
      </w:pPr>
    </w:p>
    <w:p w14:paraId="1B633041">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A61B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4D67FC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9D84C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6FCE3B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1472A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290C9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60E67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43C09C6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5661C2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96F5B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2FAF6D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6CC03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155334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07440E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3B62D807">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4"/>
            <w:jc w:val="center"/>
            <w:rPr>
              <w:rFonts w:ascii="Times New Roman" w:hAnsi="Times New Roman" w:eastAsia="宋体" w:cs="Times New Roman"/>
              <w:b w:val="0"/>
              <w:bCs w:val="0"/>
              <w:iCs/>
              <w:smallCaps/>
              <w:color w:val="auto"/>
              <w:kern w:val="2"/>
              <w:sz w:val="21"/>
              <w:szCs w:val="24"/>
              <w:lang w:val="zh-CN"/>
            </w:rPr>
          </w:pPr>
          <w:bookmarkStart w:id="116" w:name="_GoBack"/>
          <w:bookmarkEnd w:id="116"/>
        </w:p>
        <w:p w14:paraId="2A541850">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32036EEC">
          <w:pPr>
            <w:pStyle w:val="35"/>
            <w:tabs>
              <w:tab w:val="right" w:leader="dot" w:pos="9628"/>
            </w:tabs>
            <w:rPr>
              <w:rFonts w:ascii="仿宋_GB2312" w:eastAsia="仿宋_GB2312"/>
              <w:sz w:val="24"/>
            </w:rPr>
          </w:pPr>
        </w:p>
        <w:p w14:paraId="7B270614">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69</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76</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79</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84</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2"/>
            <w:tabs>
              <w:tab w:val="right" w:leader="dot" w:pos="9628"/>
            </w:tabs>
            <w:spacing w:line="360" w:lineRule="exact"/>
          </w:pPr>
          <w:r>
            <w:rPr>
              <w:rFonts w:hint="eastAsia" w:ascii="仿宋_GB2312" w:eastAsia="仿宋_GB2312"/>
              <w:sz w:val="24"/>
            </w:rPr>
            <w:fldChar w:fldCharType="end"/>
          </w:r>
        </w:p>
      </w:sdtContent>
    </w:sdt>
    <w:p w14:paraId="0FAC488F"/>
    <w:p w14:paraId="79C735DD"/>
    <w:p w14:paraId="450D02A6">
      <w:pPr>
        <w:tabs>
          <w:tab w:val="left" w:pos="3660"/>
        </w:tabs>
      </w:pPr>
    </w:p>
    <w:p w14:paraId="347E06E4">
      <w:pPr>
        <w:tabs>
          <w:tab w:val="left" w:pos="3660"/>
        </w:tabs>
      </w:pPr>
      <w:r>
        <w:tab/>
      </w:r>
    </w:p>
    <w:p w14:paraId="439DE394">
      <w:pPr>
        <w:pStyle w:val="2"/>
        <w:keepNext w:val="0"/>
        <w:keepLines w:val="0"/>
        <w:pageBreakBefore w:val="0"/>
        <w:widowControl w:val="0"/>
        <w:kinsoku/>
        <w:wordWrap/>
        <w:overflowPunct/>
        <w:topLinePunct w:val="0"/>
        <w:autoSpaceDE/>
        <w:autoSpaceDN/>
        <w:bidi w:val="0"/>
        <w:textAlignment w:val="auto"/>
      </w:pPr>
      <w:bookmarkStart w:id="0" w:name="_Toc135293159"/>
      <w:r>
        <w:rPr>
          <w:rFonts w:hint="eastAsia"/>
        </w:rPr>
        <w:t>第一章  投标邀请</w:t>
      </w:r>
      <w:bookmarkEnd w:id="0"/>
    </w:p>
    <w:p w14:paraId="75889EFC">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2026年市场价格秩序与竞争秩序维护辅助项目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0</w:t>
      </w:r>
      <w:r>
        <w:rPr>
          <w:rFonts w:hint="eastAsia" w:ascii="宋体" w:hAnsi="宋体" w:cs="Arial Unicode MS"/>
          <w:snapToGrid w:val="0"/>
          <w:kern w:val="0"/>
          <w:szCs w:val="21"/>
          <w:u w:val="single"/>
        </w:rPr>
        <w:t>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464E8ED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SZZZ2025-QC0491</w:t>
      </w:r>
    </w:p>
    <w:p w14:paraId="17E6EF6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2026年市场价格秩序与竞争秩序维护辅助项目</w:t>
      </w:r>
    </w:p>
    <w:p w14:paraId="5845403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4A9F9EE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208,000.00</w:t>
      </w:r>
      <w:r>
        <w:rPr>
          <w:rFonts w:hint="eastAsia" w:ascii="宋体" w:hAnsi="宋体" w:eastAsia="宋体"/>
          <w:snapToGrid w:val="0"/>
          <w:color w:val="auto"/>
          <w:sz w:val="21"/>
          <w:szCs w:val="21"/>
        </w:rPr>
        <w:t>元</w:t>
      </w:r>
    </w:p>
    <w:p w14:paraId="3613492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208,000.00</w:t>
      </w:r>
      <w:r>
        <w:rPr>
          <w:rFonts w:hint="eastAsia" w:ascii="宋体" w:hAnsi="宋体" w:eastAsia="宋体"/>
          <w:snapToGrid w:val="0"/>
          <w:color w:val="auto"/>
          <w:sz w:val="21"/>
          <w:szCs w:val="21"/>
        </w:rPr>
        <w:t>元</w:t>
      </w:r>
    </w:p>
    <w:p w14:paraId="39FF418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27CC0B5E">
            <w:pPr>
              <w:pStyle w:val="45"/>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vAlign w:val="center"/>
          </w:tcPr>
          <w:p w14:paraId="1DB556DE">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5B3524EA">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03D25C28">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5DB4EF26">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4A9E8FEB">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5"/>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2026年市场价格秩序与竞争秩序维护辅助项目</w:t>
            </w:r>
          </w:p>
        </w:tc>
        <w:tc>
          <w:tcPr>
            <w:tcW w:w="921" w:type="dxa"/>
            <w:shd w:val="clear" w:color="auto" w:fill="auto"/>
            <w:vAlign w:val="center"/>
          </w:tcPr>
          <w:p w14:paraId="5869E30D">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5"/>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453"/>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5ED4E31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17D3040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760340F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5BD7443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A7615E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00</w:t>
      </w:r>
      <w:r>
        <w:rPr>
          <w:rFonts w:hint="eastAsia" w:ascii="宋体" w:hAnsi="宋体" w:eastAsia="宋体"/>
          <w:snapToGrid w:val="0"/>
          <w:color w:val="auto"/>
          <w:sz w:val="21"/>
          <w:szCs w:val="21"/>
          <w:u w:val="single"/>
        </w:rPr>
        <w:t>分（北京时间）</w:t>
      </w:r>
    </w:p>
    <w:p w14:paraId="7E1D111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1"/>
        <w:textAlignment w:val="auto"/>
        <w:rPr>
          <w:rFonts w:hint="eastAsia" w:ascii="宋体" w:hAnsi="宋体" w:eastAsia="宋体"/>
          <w:snapToGrid w:val="0"/>
          <w:color w:val="auto"/>
          <w:sz w:val="21"/>
          <w:szCs w:val="21"/>
          <w:lang w:eastAsia="zh-CN"/>
        </w:rPr>
      </w:pPr>
      <w:r>
        <w:rPr>
          <w:rFonts w:hint="eastAsia" w:ascii="宋体" w:hAnsi="宋体" w:eastAsia="宋体"/>
          <w:b/>
          <w:bCs/>
          <w:snapToGrid w:val="0"/>
          <w:color w:val="auto"/>
          <w:sz w:val="21"/>
          <w:szCs w:val="21"/>
        </w:rPr>
        <w:t>2、地点：</w:t>
      </w:r>
      <w:r>
        <w:rPr>
          <w:rFonts w:hint="eastAsia" w:ascii="宋体" w:hAnsi="宋体" w:eastAsia="宋体"/>
          <w:b/>
          <w:bCs/>
          <w:snapToGrid w:val="0"/>
          <w:color w:val="auto"/>
          <w:sz w:val="21"/>
          <w:szCs w:val="21"/>
          <w:lang w:eastAsia="zh-CN"/>
        </w:rPr>
        <w:t>深圳市龙岗区龙西社区添利鑫创业园添利鑫大厦801</w:t>
      </w:r>
    </w:p>
    <w:p w14:paraId="21DC359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4D0CE40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7B4B1C6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41038D1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深圳市市场监督管理局龙岗监管局</w:t>
      </w:r>
    </w:p>
    <w:p w14:paraId="34025C2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深圳市龙岗区行政路8号</w:t>
      </w:r>
    </w:p>
    <w:p w14:paraId="4C32D84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崔工，0755-89329651</w:t>
      </w:r>
      <w:r>
        <w:rPr>
          <w:rFonts w:hint="eastAsia" w:ascii="宋体" w:hAnsi="宋体" w:eastAsia="宋体"/>
          <w:snapToGrid w:val="0"/>
          <w:color w:val="auto"/>
          <w:sz w:val="21"/>
          <w:szCs w:val="21"/>
        </w:rPr>
        <w:t xml:space="preserve"> </w:t>
      </w:r>
    </w:p>
    <w:p w14:paraId="2C9BB22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355FE78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3FE4A73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03BD2571">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29</w:t>
      </w:r>
      <w:r>
        <w:rPr>
          <w:rFonts w:hint="eastAsia" w:ascii="宋体" w:hAnsi="宋体"/>
          <w:snapToGrid w:val="0"/>
          <w:kern w:val="0"/>
          <w:sz w:val="24"/>
        </w:rPr>
        <w:t>日</w:t>
      </w:r>
      <w:bookmarkStart w:id="3" w:name="_Toc135293160"/>
    </w:p>
    <w:p w14:paraId="52233814">
      <w:pPr>
        <w:pStyle w:val="2"/>
      </w:pPr>
    </w:p>
    <w:p w14:paraId="0CDD493B">
      <w:pPr>
        <w:widowControl/>
        <w:jc w:val="left"/>
        <w:rPr>
          <w:rFonts w:eastAsiaTheme="minorEastAsia"/>
          <w:b/>
          <w:kern w:val="44"/>
          <w:sz w:val="44"/>
          <w:szCs w:val="28"/>
        </w:rPr>
      </w:pPr>
      <w:r>
        <w:br w:type="page"/>
      </w:r>
    </w:p>
    <w:p w14:paraId="512A5CFA">
      <w:pPr>
        <w:pStyle w:val="2"/>
      </w:pPr>
      <w:r>
        <w:rPr>
          <w:rFonts w:hint="eastAsia"/>
        </w:rPr>
        <w:t>第二章  项目需求</w:t>
      </w:r>
      <w:bookmarkEnd w:id="3"/>
    </w:p>
    <w:p w14:paraId="20197D0B">
      <w:pPr>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28226489">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5A9932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1"/>
        <w:ind w:firstLine="0" w:firstLineChars="0"/>
        <w:rPr>
          <w:b/>
        </w:rPr>
      </w:pPr>
    </w:p>
    <w:p w14:paraId="358BB719">
      <w:pPr>
        <w:pStyle w:val="321"/>
        <w:ind w:firstLine="0" w:firstLineChars="0"/>
        <w:rPr>
          <w:b/>
        </w:rPr>
      </w:pPr>
      <w:r>
        <w:rPr>
          <w:rFonts w:hint="eastAsia"/>
          <w:b/>
        </w:rPr>
        <w:t>一、项目概况</w:t>
      </w:r>
    </w:p>
    <w:p w14:paraId="03BF82EF">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widowControl/>
              <w:adjustRightInd w:val="0"/>
              <w:snapToGrid w:val="0"/>
              <w:spacing w:line="360" w:lineRule="auto"/>
              <w:jc w:val="center"/>
              <w:textAlignment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采购预算金额</w:t>
            </w:r>
          </w:p>
          <w:p w14:paraId="7783E82B">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349A574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widowControl/>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napToGrid w:val="0"/>
                <w:sz w:val="21"/>
                <w:szCs w:val="21"/>
                <w:lang w:eastAsia="zh-CN"/>
              </w:rPr>
              <w:t>2026年市场价格秩序与竞争秩序维护辅助项目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widowControl/>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208,000.00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无</w:t>
            </w:r>
          </w:p>
        </w:tc>
      </w:tr>
    </w:tbl>
    <w:p w14:paraId="08E9811D">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76ECADB1">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lang w:eastAsia="zh-CN"/>
        </w:rPr>
        <w:t>为全面落实</w:t>
      </w:r>
      <w:r>
        <w:rPr>
          <w:rFonts w:hint="eastAsia" w:cs="Times New Roman"/>
          <w:snapToGrid/>
          <w:spacing w:val="0"/>
          <w:sz w:val="21"/>
          <w:szCs w:val="21"/>
          <w:lang w:val="en-US" w:eastAsia="zh-CN"/>
        </w:rPr>
        <w:t>采购人</w:t>
      </w:r>
      <w:r>
        <w:rPr>
          <w:rFonts w:hint="eastAsia" w:cs="Times New Roman"/>
          <w:snapToGrid/>
          <w:spacing w:val="0"/>
          <w:sz w:val="21"/>
          <w:szCs w:val="21"/>
          <w:lang w:eastAsia="zh-CN"/>
        </w:rPr>
        <w:t>监管职责,切实提升监管事务处理效率，保障各项重点工作有序落实，通过购买市场价格秩序与竞争秩序维护辅助项目的方式，对价格监管领域及打击不正当竞争行为、打击传销及违法直销行为中的辅助性业务工作进行外包，引入第三方专业机构承担市场价格秩序与竞争秩序维护辅助工作</w:t>
      </w:r>
      <w:r>
        <w:rPr>
          <w:rFonts w:hint="eastAsia" w:cs="Times New Roman"/>
          <w:snapToGrid/>
          <w:spacing w:val="0"/>
          <w:sz w:val="21"/>
          <w:szCs w:val="21"/>
        </w:rPr>
        <w:t>。</w:t>
      </w:r>
    </w:p>
    <w:p w14:paraId="682877D6">
      <w:pPr>
        <w:pStyle w:val="506"/>
        <w:wordWrap/>
        <w:spacing w:afterLines="0" w:line="360" w:lineRule="auto"/>
        <w:ind w:firstLine="420"/>
        <w:rPr>
          <w:rFonts w:cs="Times New Roman"/>
          <w:snapToGrid/>
          <w:spacing w:val="0"/>
          <w:sz w:val="21"/>
          <w:szCs w:val="21"/>
        </w:rPr>
      </w:pPr>
    </w:p>
    <w:p w14:paraId="105A0AED">
      <w:pPr>
        <w:pStyle w:val="321"/>
        <w:ind w:firstLine="0" w:firstLineChars="0"/>
        <w:rPr>
          <w:b/>
        </w:rPr>
      </w:pPr>
      <w:r>
        <w:rPr>
          <w:rFonts w:hint="eastAsia"/>
          <w:b/>
        </w:rPr>
        <w:t>二、项目服务要求</w:t>
      </w:r>
    </w:p>
    <w:p w14:paraId="528BDBAB">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（一）服务总体要求：</w:t>
      </w:r>
    </w:p>
    <w:p w14:paraId="721FB07A">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中标人须根据本项目的实际情况，为本项目指定合格的项目负责人，并配备足够人员和技术力量的专门团队，项目团队人员需具备项目相关的专业能力知识背景及工作经验；为项目配备必要的服务资源及工具设备等；制定科学合理的服务方案及工作计划；负责完成招标要求的全部服务工作；应严格按制定的项目实施方案组织实施，并接受采购人监督，确保项目工作高质量完成。</w:t>
      </w:r>
    </w:p>
    <w:p w14:paraId="03A8C2CC">
      <w:pPr>
        <w:pStyle w:val="506"/>
        <w:wordWrap/>
        <w:spacing w:afterLines="0" w:line="360" w:lineRule="auto"/>
        <w:ind w:firstLine="420"/>
        <w:rPr>
          <w:rFonts w:hint="eastAsia" w:cs="Times New Roman"/>
          <w:snapToGrid/>
          <w:spacing w:val="0"/>
          <w:sz w:val="21"/>
          <w:szCs w:val="21"/>
          <w:lang w:val="en-US" w:eastAsia="zh-CN"/>
        </w:rPr>
      </w:pPr>
      <w:r>
        <w:rPr>
          <w:rFonts w:hint="eastAsia" w:cs="Times New Roman"/>
          <w:snapToGrid/>
          <w:spacing w:val="0"/>
          <w:sz w:val="21"/>
          <w:szCs w:val="21"/>
          <w:lang w:val="en-US" w:eastAsia="zh-CN"/>
        </w:rPr>
        <w:t>（二）本项目具体服务要求：</w:t>
      </w:r>
    </w:p>
    <w:p w14:paraId="7AB5C754">
      <w:pPr>
        <w:pStyle w:val="506"/>
        <w:wordWrap/>
        <w:spacing w:afterLines="0" w:line="360" w:lineRule="auto"/>
        <w:ind w:firstLine="420"/>
        <w:rPr>
          <w:rFonts w:hint="eastAsia" w:cs="Times New Roman"/>
          <w:snapToGrid/>
          <w:spacing w:val="0"/>
          <w:sz w:val="21"/>
          <w:szCs w:val="21"/>
          <w:lang w:eastAsia="zh-CN"/>
        </w:rPr>
      </w:pPr>
      <w:r>
        <w:rPr>
          <w:rFonts w:hint="eastAsia" w:cs="Times New Roman"/>
          <w:snapToGrid/>
          <w:spacing w:val="0"/>
          <w:sz w:val="21"/>
          <w:szCs w:val="21"/>
          <w:lang w:val="en-US" w:eastAsia="zh-CN"/>
        </w:rPr>
        <w:t>根据采购人要求，安排不少于2名服务人员开展辅助工作。</w:t>
      </w:r>
      <w:r>
        <w:rPr>
          <w:rFonts w:hint="eastAsia" w:cs="Times New Roman"/>
          <w:snapToGrid/>
          <w:spacing w:val="0"/>
          <w:sz w:val="21"/>
          <w:szCs w:val="21"/>
          <w:lang w:eastAsia="zh-CN"/>
        </w:rPr>
        <w:t>辅助内容：</w:t>
      </w:r>
    </w:p>
    <w:p w14:paraId="75ACA05E">
      <w:pPr>
        <w:pStyle w:val="506"/>
        <w:wordWrap/>
        <w:spacing w:afterLines="0" w:line="360" w:lineRule="auto"/>
        <w:ind w:firstLine="420"/>
        <w:rPr>
          <w:rFonts w:hint="eastAsia" w:cs="Times New Roman"/>
          <w:snapToGrid/>
          <w:spacing w:val="0"/>
          <w:sz w:val="21"/>
          <w:szCs w:val="21"/>
          <w:lang w:eastAsia="zh-CN"/>
        </w:rPr>
      </w:pPr>
      <w:r>
        <w:rPr>
          <w:rFonts w:hint="eastAsia" w:cs="Times New Roman"/>
          <w:snapToGrid/>
          <w:spacing w:val="0"/>
          <w:sz w:val="21"/>
          <w:szCs w:val="21"/>
          <w:lang w:eastAsia="zh-CN"/>
        </w:rPr>
        <w:t>1.协助办案人员外出执法办案开车及控制执法现场，保卫执法人员的人身、财产安全；</w:t>
      </w:r>
    </w:p>
    <w:p w14:paraId="37797E86">
      <w:pPr>
        <w:pStyle w:val="506"/>
        <w:wordWrap/>
        <w:spacing w:afterLines="0" w:line="360" w:lineRule="auto"/>
        <w:ind w:firstLine="420"/>
        <w:rPr>
          <w:rFonts w:hint="eastAsia" w:cs="Times New Roman"/>
          <w:snapToGrid/>
          <w:spacing w:val="0"/>
          <w:sz w:val="21"/>
          <w:szCs w:val="21"/>
          <w:lang w:eastAsia="zh-CN"/>
        </w:rPr>
      </w:pPr>
      <w:r>
        <w:rPr>
          <w:rFonts w:hint="eastAsia" w:cs="Times New Roman"/>
          <w:snapToGrid/>
          <w:spacing w:val="0"/>
          <w:sz w:val="21"/>
          <w:szCs w:val="21"/>
          <w:lang w:eastAsia="zh-CN"/>
        </w:rPr>
        <w:t>2.协助案件资料收集统计及各类专项行动的报表收集整理报送工作；</w:t>
      </w:r>
    </w:p>
    <w:p w14:paraId="7644D2C8">
      <w:pPr>
        <w:pStyle w:val="506"/>
        <w:wordWrap/>
        <w:spacing w:afterLines="0" w:line="360" w:lineRule="auto"/>
        <w:ind w:firstLine="420"/>
        <w:rPr>
          <w:rFonts w:hint="eastAsia" w:cs="Times New Roman"/>
          <w:snapToGrid/>
          <w:spacing w:val="0"/>
          <w:sz w:val="21"/>
          <w:szCs w:val="21"/>
          <w:lang w:eastAsia="zh-CN"/>
        </w:rPr>
      </w:pPr>
      <w:r>
        <w:rPr>
          <w:rFonts w:hint="eastAsia" w:cs="Times New Roman"/>
          <w:snapToGrid/>
          <w:spacing w:val="0"/>
          <w:sz w:val="21"/>
          <w:szCs w:val="21"/>
          <w:lang w:eastAsia="zh-CN"/>
        </w:rPr>
        <w:t>3.协助价格、反不正当竞争及传销直销领域的投诉举报件工单、相关线索、信访件的处理分派及查处结果报送工作；</w:t>
      </w:r>
    </w:p>
    <w:p w14:paraId="718256FB">
      <w:pPr>
        <w:pStyle w:val="506"/>
        <w:wordWrap/>
        <w:spacing w:afterLines="0" w:line="360" w:lineRule="auto"/>
        <w:ind w:firstLine="420"/>
        <w:rPr>
          <w:rFonts w:hint="eastAsia" w:cs="Times New Roman"/>
          <w:snapToGrid/>
          <w:spacing w:val="0"/>
          <w:sz w:val="21"/>
          <w:szCs w:val="21"/>
          <w:lang w:eastAsia="zh-CN"/>
        </w:rPr>
      </w:pPr>
      <w:r>
        <w:rPr>
          <w:rFonts w:hint="eastAsia" w:cs="Times New Roman"/>
          <w:snapToGrid/>
          <w:spacing w:val="0"/>
          <w:sz w:val="21"/>
          <w:szCs w:val="21"/>
          <w:lang w:eastAsia="zh-CN"/>
        </w:rPr>
        <w:t>4.协助水电燃气违规加价治理专项的数据统计工作及商品房预售价格备案工作；</w:t>
      </w:r>
    </w:p>
    <w:p w14:paraId="0E14ECED">
      <w:pPr>
        <w:pStyle w:val="506"/>
        <w:wordWrap/>
        <w:spacing w:afterLines="0" w:line="360" w:lineRule="auto"/>
        <w:ind w:firstLine="420"/>
        <w:rPr>
          <w:rFonts w:hint="eastAsia" w:cs="Times New Roman"/>
          <w:snapToGrid/>
          <w:spacing w:val="0"/>
          <w:sz w:val="21"/>
          <w:szCs w:val="21"/>
          <w:lang w:eastAsia="zh-CN"/>
        </w:rPr>
      </w:pPr>
      <w:r>
        <w:rPr>
          <w:rFonts w:hint="eastAsia" w:cs="Times New Roman"/>
          <w:snapToGrid/>
          <w:spacing w:val="0"/>
          <w:sz w:val="21"/>
          <w:szCs w:val="21"/>
          <w:lang w:eastAsia="zh-CN"/>
        </w:rPr>
        <w:t>5.协助执法人员处理执法内务辅助性工作；</w:t>
      </w:r>
    </w:p>
    <w:p w14:paraId="504FD5C0">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lang w:eastAsia="zh-CN"/>
        </w:rPr>
        <w:t>6.协助开展价格、反不正当竞争及打击传销等领域的法律法规宣传活动的材料准备、信息收集与后勤保障。</w:t>
      </w:r>
    </w:p>
    <w:p w14:paraId="00254149">
      <w:pPr>
        <w:pStyle w:val="506"/>
        <w:wordWrap/>
        <w:spacing w:afterLines="0" w:line="360" w:lineRule="auto"/>
        <w:ind w:firstLine="420"/>
        <w:rPr>
          <w:rFonts w:cs="Times New Roman"/>
          <w:snapToGrid/>
          <w:spacing w:val="0"/>
          <w:sz w:val="21"/>
          <w:szCs w:val="21"/>
        </w:rPr>
      </w:pPr>
    </w:p>
    <w:p w14:paraId="4E96071C">
      <w:pPr>
        <w:pStyle w:val="321"/>
        <w:ind w:firstLine="0" w:firstLineChars="0"/>
        <w:rPr>
          <w:b/>
        </w:rPr>
      </w:pPr>
      <w:r>
        <w:rPr>
          <w:rFonts w:hint="eastAsia"/>
          <w:b/>
        </w:rPr>
        <w:t>三、项目商务要求</w:t>
      </w:r>
    </w:p>
    <w:p w14:paraId="5D1FA240">
      <w:pPr>
        <w:pStyle w:val="255"/>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4F667767">
      <w:pPr>
        <w:pStyle w:val="255"/>
        <w:spacing w:beforeLines="0" w:line="360" w:lineRule="auto"/>
        <w:ind w:firstLine="424" w:firstLineChars="201"/>
        <w:rPr>
          <w:rFonts w:asciiTheme="minorEastAsia" w:hAnsiTheme="minorEastAsia" w:eastAsiaTheme="minorEastAsia"/>
          <w:b/>
        </w:rPr>
      </w:pPr>
      <w:r>
        <w:rPr>
          <w:rFonts w:hint="eastAsia" w:asciiTheme="minorEastAsia" w:hAnsiTheme="minorEastAsia" w:eastAsiaTheme="minorEastAsia"/>
          <w:b/>
          <w:highlight w:val="yellow"/>
        </w:rPr>
        <w:t>服务期限为一年</w:t>
      </w:r>
      <w:r>
        <w:rPr>
          <w:rFonts w:hint="eastAsia" w:asciiTheme="minorEastAsia" w:hAnsiTheme="minorEastAsia" w:eastAsiaTheme="minorEastAsia"/>
          <w:b/>
          <w:highlight w:val="yellow"/>
          <w:lang w:eastAsia="zh-CN"/>
        </w:rPr>
        <w:t>，</w:t>
      </w:r>
      <w:r>
        <w:rPr>
          <w:rFonts w:hint="eastAsia" w:asciiTheme="minorEastAsia" w:hAnsiTheme="minorEastAsia" w:eastAsiaTheme="minorEastAsia"/>
          <w:b/>
          <w:highlight w:val="yellow"/>
          <w:lang w:val="en-US" w:eastAsia="zh-CN"/>
        </w:rPr>
        <w:t>2026年1月18日</w:t>
      </w:r>
      <w:r>
        <w:rPr>
          <w:rFonts w:hint="eastAsia" w:asciiTheme="minorEastAsia" w:hAnsiTheme="minorEastAsia" w:eastAsiaTheme="minorEastAsia"/>
          <w:b/>
          <w:highlight w:val="yellow"/>
          <w:lang w:eastAsia="zh-CN"/>
        </w:rPr>
        <w:t>起</w:t>
      </w:r>
      <w:r>
        <w:rPr>
          <w:rFonts w:hint="eastAsia" w:asciiTheme="minorEastAsia" w:hAnsiTheme="minorEastAsia" w:eastAsiaTheme="minorEastAsia"/>
          <w:b/>
          <w:highlight w:val="yellow"/>
          <w:lang w:val="en-US" w:eastAsia="zh-CN"/>
        </w:rPr>
        <w:t>至2027年1月17日</w:t>
      </w:r>
      <w:r>
        <w:rPr>
          <w:rFonts w:hint="eastAsia" w:asciiTheme="minorEastAsia" w:hAnsiTheme="minorEastAsia" w:eastAsiaTheme="minorEastAsia"/>
          <w:b/>
          <w:highlight w:val="yellow"/>
        </w:rPr>
        <w:t>。</w:t>
      </w:r>
      <w:r>
        <w:rPr>
          <w:rFonts w:hint="eastAsia" w:asciiTheme="minorEastAsia" w:hAnsiTheme="minorEastAsia" w:eastAsiaTheme="minorEastAsia"/>
          <w:b/>
          <w:highlight w:val="yellow"/>
          <w:lang w:val="en-US" w:eastAsia="zh-CN"/>
        </w:rPr>
        <w:t>本项目属于长期服务项目。合同履行期限最长不得超过三十六个月，采购人可视中标供应商履约服务情况，决定是否续签</w:t>
      </w:r>
      <w:r>
        <w:rPr>
          <w:rFonts w:hint="eastAsia" w:asciiTheme="minorEastAsia" w:hAnsiTheme="minorEastAsia" w:eastAsiaTheme="minorEastAsia"/>
          <w:b/>
          <w:highlight w:val="yellow"/>
        </w:rPr>
        <w:t>。</w:t>
      </w:r>
    </w:p>
    <w:p w14:paraId="6D71E25F">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（二）服务地点：</w:t>
      </w:r>
    </w:p>
    <w:p w14:paraId="196434DC">
      <w:pPr>
        <w:pStyle w:val="255"/>
        <w:spacing w:beforeLines="0" w:line="360" w:lineRule="auto"/>
        <w:ind w:firstLine="424" w:firstLineChars="202"/>
        <w:rPr>
          <w:rFonts w:asciiTheme="minorEastAsia" w:hAnsiTheme="minorEastAsia" w:eastAsiaTheme="minorEastAsia"/>
          <w:b/>
        </w:rPr>
      </w:pPr>
      <w:r>
        <w:rPr>
          <w:rFonts w:hint="eastAsia" w:ascii="宋体" w:hAnsi="宋体" w:eastAsia="宋体"/>
          <w:szCs w:val="21"/>
        </w:rPr>
        <w:t>深圳市。</w:t>
      </w:r>
    </w:p>
    <w:p w14:paraId="4A9BC37B">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（三）报价要求：</w:t>
      </w:r>
    </w:p>
    <w:p w14:paraId="40CAD4C3">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（1）报价形式：总价报价。</w:t>
      </w:r>
    </w:p>
    <w:p w14:paraId="5CC29636">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①本项目服务费采用包干制，应包括服务成本、法定税费和利润。由投标人根据采购文件所提供的资料自行测算投标报价；一经中标，报价总作为中标人与采购人签定的合同金额，合同期限内不做调整。</w:t>
      </w:r>
    </w:p>
    <w:p w14:paraId="79CF477A">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②投标人应当根据本单位的成本、利润、税费等情况自行决定报价。</w:t>
      </w:r>
    </w:p>
    <w:p w14:paraId="14BB01CE">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③投标人的报价不得超过项目预算金额，否则作投标无效处理。</w:t>
      </w:r>
    </w:p>
    <w:p w14:paraId="25FE3C84">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④投标人的报价，应当是本项目采购范围和采购文件及合同条款上所列的各项内容中所述的全部，不得以任何理由予以重复。</w:t>
      </w:r>
    </w:p>
    <w:p w14:paraId="4689049B">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2）除非采购人通过修改采购文件予以更正，否则，投标人应毫无例外地按响应文件所列的清单中项目和数量填报综合单价或合价。投标人未填综合单价或合价的项目，在实施后，将不获得支付，并视作该项费用已包括在其他有价款的综合单价或合价内。</w:t>
      </w:r>
    </w:p>
    <w:p w14:paraId="43918CDD">
      <w:pPr>
        <w:spacing w:line="360" w:lineRule="auto"/>
        <w:ind w:firstLine="420" w:firstLineChars="200"/>
        <w:jc w:val="left"/>
        <w:rPr>
          <w:rFonts w:hint="default" w:ascii="宋体" w:hAnsi="宋体"/>
          <w:szCs w:val="21"/>
          <w:lang w:val="en-US"/>
        </w:rPr>
      </w:pPr>
      <w:r>
        <w:rPr>
          <w:rFonts w:hint="eastAsia" w:ascii="宋体" w:hAnsi="宋体"/>
          <w:szCs w:val="21"/>
          <w:lang w:val="en-US" w:eastAsia="zh-CN"/>
        </w:rPr>
        <w:t>（3）投标人不得期望通过索赔等方式获取补偿，否则，除可能遭到拒绝外，还可能将被作为不良行为记录在案，并可能影响其以后参加政府采购的项目投标。各投标人在报价时，应充分考虑报价的风险。</w:t>
      </w:r>
    </w:p>
    <w:p w14:paraId="78E0F21C">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（四）付款方式：</w:t>
      </w:r>
    </w:p>
    <w:p w14:paraId="396650A0">
      <w:pPr>
        <w:spacing w:line="360" w:lineRule="auto"/>
        <w:ind w:firstLine="420" w:firstLineChars="200"/>
        <w:jc w:val="left"/>
        <w:rPr>
          <w:rFonts w:hint="eastAsia" w:ascii="宋体" w:hAnsi="宋体"/>
          <w:szCs w:val="21"/>
          <w:lang w:eastAsia="zh-CN"/>
        </w:rPr>
      </w:pPr>
      <w:r>
        <w:rPr>
          <w:rFonts w:hint="eastAsia" w:ascii="宋体" w:hAnsi="宋体"/>
          <w:szCs w:val="21"/>
        </w:rPr>
        <w:t>本项目分</w:t>
      </w:r>
      <w:r>
        <w:rPr>
          <w:rFonts w:hint="eastAsia" w:ascii="宋体" w:hAnsi="宋体"/>
          <w:szCs w:val="21"/>
          <w:lang w:val="en-US" w:eastAsia="zh-CN"/>
        </w:rPr>
        <w:t>4</w:t>
      </w:r>
      <w:r>
        <w:rPr>
          <w:rFonts w:hint="eastAsia" w:ascii="宋体" w:hAnsi="宋体"/>
          <w:szCs w:val="21"/>
        </w:rPr>
        <w:t>次支付服务费用，</w:t>
      </w:r>
      <w:r>
        <w:rPr>
          <w:rFonts w:hint="eastAsia" w:ascii="宋体" w:hAnsi="宋体"/>
          <w:szCs w:val="21"/>
          <w:lang w:eastAsia="zh-CN"/>
        </w:rPr>
        <w:t>在</w:t>
      </w:r>
      <w:r>
        <w:rPr>
          <w:rFonts w:hint="eastAsia" w:ascii="宋体" w:hAnsi="宋体"/>
          <w:szCs w:val="21"/>
        </w:rPr>
        <w:t>合同</w:t>
      </w:r>
      <w:r>
        <w:rPr>
          <w:rFonts w:hint="eastAsia" w:ascii="宋体" w:hAnsi="宋体"/>
          <w:szCs w:val="21"/>
          <w:lang w:eastAsia="zh-CN"/>
        </w:rPr>
        <w:t>签订后</w:t>
      </w:r>
      <w:r>
        <w:rPr>
          <w:rFonts w:hint="eastAsia" w:ascii="宋体" w:hAnsi="宋体"/>
          <w:szCs w:val="21"/>
        </w:rPr>
        <w:t>且</w:t>
      </w:r>
      <w:r>
        <w:rPr>
          <w:rFonts w:hint="eastAsia" w:ascii="宋体" w:hAnsi="宋体"/>
          <w:szCs w:val="21"/>
          <w:lang w:eastAsia="zh-CN"/>
        </w:rPr>
        <w:t>收到中标人</w:t>
      </w:r>
      <w:r>
        <w:rPr>
          <w:rFonts w:hint="eastAsia" w:ascii="宋体" w:hAnsi="宋体"/>
          <w:szCs w:val="21"/>
        </w:rPr>
        <w:t>提供符合规定的发票</w:t>
      </w:r>
      <w:r>
        <w:rPr>
          <w:rFonts w:hint="eastAsia" w:ascii="宋体" w:hAnsi="宋体"/>
          <w:szCs w:val="21"/>
          <w:lang w:eastAsia="zh-CN"/>
        </w:rPr>
        <w:t>后</w:t>
      </w:r>
      <w:r>
        <w:rPr>
          <w:rFonts w:hint="eastAsia" w:ascii="宋体" w:hAnsi="宋体"/>
          <w:szCs w:val="21"/>
          <w:lang w:val="en-US" w:eastAsia="zh-CN"/>
        </w:rPr>
        <w:t>10个工作</w:t>
      </w:r>
      <w:r>
        <w:rPr>
          <w:rFonts w:hint="eastAsia" w:ascii="宋体" w:hAnsi="宋体"/>
          <w:szCs w:val="21"/>
        </w:rPr>
        <w:t>日内支付</w:t>
      </w:r>
      <w:r>
        <w:rPr>
          <w:rFonts w:hint="eastAsia" w:ascii="宋体" w:hAnsi="宋体"/>
          <w:szCs w:val="21"/>
          <w:lang w:eastAsia="zh-CN"/>
        </w:rPr>
        <w:t>：</w:t>
      </w:r>
    </w:p>
    <w:p w14:paraId="63E1E2AE">
      <w:pPr>
        <w:spacing w:line="360" w:lineRule="auto"/>
        <w:ind w:firstLine="420" w:firstLineChars="200"/>
        <w:jc w:val="left"/>
        <w:rPr>
          <w:rFonts w:hint="eastAsia" w:ascii="宋体" w:hAnsi="宋体"/>
          <w:szCs w:val="21"/>
        </w:rPr>
      </w:pPr>
      <w:r>
        <w:rPr>
          <w:rFonts w:hint="eastAsia" w:ascii="宋体" w:hAnsi="宋体"/>
          <w:szCs w:val="21"/>
        </w:rPr>
        <w:t>1.合同签订后，支付合同金额</w:t>
      </w:r>
      <w:r>
        <w:rPr>
          <w:rFonts w:hint="eastAsia" w:ascii="宋体" w:hAnsi="宋体"/>
          <w:szCs w:val="21"/>
          <w:lang w:eastAsia="zh-CN"/>
        </w:rPr>
        <w:t>的</w:t>
      </w:r>
      <w:r>
        <w:rPr>
          <w:rFonts w:hint="eastAsia" w:ascii="宋体" w:hAnsi="宋体"/>
          <w:szCs w:val="21"/>
          <w:lang w:val="en-US" w:eastAsia="zh-CN"/>
        </w:rPr>
        <w:t>50%</w:t>
      </w:r>
      <w:r>
        <w:rPr>
          <w:rFonts w:hint="eastAsia" w:ascii="宋体" w:hAnsi="宋体"/>
          <w:szCs w:val="21"/>
        </w:rPr>
        <w:t>；</w:t>
      </w:r>
    </w:p>
    <w:p w14:paraId="6E20FDB7">
      <w:pPr>
        <w:spacing w:line="360" w:lineRule="auto"/>
        <w:ind w:firstLine="420" w:firstLineChars="200"/>
        <w:jc w:val="left"/>
        <w:rPr>
          <w:rFonts w:hint="eastAsia" w:ascii="宋体" w:hAnsi="宋体"/>
          <w:szCs w:val="21"/>
          <w:lang w:val="en-US" w:eastAsia="zh-CN"/>
        </w:rPr>
      </w:pPr>
      <w:r>
        <w:rPr>
          <w:rFonts w:hint="eastAsia" w:ascii="宋体" w:hAnsi="宋体"/>
          <w:szCs w:val="21"/>
        </w:rPr>
        <w:t>2.自合同签订日起满3个月</w:t>
      </w:r>
      <w:r>
        <w:rPr>
          <w:rFonts w:hint="eastAsia" w:ascii="宋体" w:hAnsi="宋体"/>
          <w:szCs w:val="21"/>
          <w:lang w:eastAsia="zh-CN"/>
        </w:rPr>
        <w:t>、</w:t>
      </w:r>
      <w:r>
        <w:rPr>
          <w:rFonts w:hint="eastAsia" w:ascii="宋体" w:hAnsi="宋体"/>
          <w:szCs w:val="21"/>
        </w:rPr>
        <w:t>6个月，</w:t>
      </w:r>
      <w:r>
        <w:rPr>
          <w:rFonts w:hint="eastAsia" w:ascii="宋体" w:hAnsi="宋体"/>
          <w:szCs w:val="21"/>
          <w:lang w:eastAsia="zh-CN"/>
        </w:rPr>
        <w:t>各</w:t>
      </w:r>
      <w:r>
        <w:rPr>
          <w:rFonts w:hint="eastAsia" w:ascii="宋体" w:hAnsi="宋体"/>
          <w:szCs w:val="21"/>
        </w:rPr>
        <w:t>支付合同金额</w:t>
      </w:r>
      <w:r>
        <w:rPr>
          <w:rFonts w:hint="eastAsia" w:ascii="宋体" w:hAnsi="宋体"/>
          <w:szCs w:val="21"/>
          <w:lang w:eastAsia="zh-CN"/>
        </w:rPr>
        <w:t>的</w:t>
      </w:r>
      <w:r>
        <w:rPr>
          <w:rFonts w:hint="eastAsia" w:ascii="宋体" w:hAnsi="宋体"/>
          <w:szCs w:val="21"/>
          <w:lang w:val="en-US" w:eastAsia="zh-CN"/>
        </w:rPr>
        <w:t>20%；</w:t>
      </w:r>
    </w:p>
    <w:p w14:paraId="76370C24">
      <w:pPr>
        <w:spacing w:line="360" w:lineRule="auto"/>
        <w:ind w:firstLine="420" w:firstLineChars="200"/>
        <w:jc w:val="left"/>
        <w:rPr>
          <w:rFonts w:ascii="宋体" w:hAnsi="宋体"/>
          <w:szCs w:val="21"/>
        </w:rPr>
      </w:pPr>
      <w:r>
        <w:rPr>
          <w:rFonts w:hint="eastAsia" w:ascii="宋体" w:hAnsi="宋体"/>
          <w:szCs w:val="21"/>
          <w:lang w:val="en-US" w:eastAsia="zh-CN"/>
        </w:rPr>
        <w:t>3</w:t>
      </w:r>
      <w:r>
        <w:rPr>
          <w:rFonts w:hint="eastAsia" w:ascii="宋体" w:hAnsi="宋体"/>
          <w:szCs w:val="21"/>
        </w:rPr>
        <w:t>.合同期满后，经验收合格，支付合同金额</w:t>
      </w:r>
      <w:r>
        <w:rPr>
          <w:rFonts w:hint="eastAsia" w:ascii="宋体" w:hAnsi="宋体"/>
          <w:szCs w:val="21"/>
          <w:lang w:val="en-US" w:eastAsia="zh-CN"/>
        </w:rPr>
        <w:t>10%</w:t>
      </w:r>
      <w:r>
        <w:rPr>
          <w:rFonts w:hint="eastAsia" w:ascii="宋体" w:hAnsi="宋体"/>
          <w:szCs w:val="21"/>
        </w:rPr>
        <w:t>。</w:t>
      </w:r>
    </w:p>
    <w:p w14:paraId="608F08AB">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（五）验收</w:t>
      </w:r>
      <w:r>
        <w:rPr>
          <w:rFonts w:hint="eastAsia" w:asciiTheme="minorEastAsia" w:hAnsiTheme="minorEastAsia" w:eastAsiaTheme="minorEastAsia"/>
          <w:b/>
          <w:lang w:eastAsia="zh-CN"/>
        </w:rPr>
        <w:t>内容及</w:t>
      </w:r>
      <w:r>
        <w:rPr>
          <w:rFonts w:hint="eastAsia" w:asciiTheme="minorEastAsia" w:hAnsiTheme="minorEastAsia" w:eastAsiaTheme="minorEastAsia"/>
          <w:b/>
        </w:rPr>
        <w:t>标准：</w:t>
      </w:r>
    </w:p>
    <w:p w14:paraId="71F51EC4">
      <w:pPr>
        <w:spacing w:line="360" w:lineRule="auto"/>
        <w:ind w:firstLine="424" w:firstLineChars="202"/>
        <w:rPr>
          <w:rFonts w:hint="eastAsia" w:ascii="宋体" w:hAnsi="宋体" w:cs="宋体"/>
          <w:b w:val="0"/>
          <w:bCs w:val="0"/>
          <w:kern w:val="0"/>
          <w:szCs w:val="21"/>
          <w:lang w:eastAsia="zh-CN"/>
        </w:rPr>
      </w:pPr>
      <w:r>
        <w:rPr>
          <w:rFonts w:hint="eastAsia" w:ascii="宋体" w:hAnsi="宋体" w:cs="宋体"/>
          <w:b w:val="0"/>
          <w:bCs w:val="0"/>
          <w:kern w:val="0"/>
          <w:szCs w:val="21"/>
          <w:lang w:val="en-US" w:eastAsia="zh-CN"/>
        </w:rPr>
        <w:t>（1）</w:t>
      </w:r>
      <w:r>
        <w:rPr>
          <w:rFonts w:hint="eastAsia" w:ascii="宋体" w:hAnsi="宋体" w:cs="宋体"/>
          <w:b w:val="0"/>
          <w:bCs w:val="0"/>
          <w:kern w:val="0"/>
          <w:szCs w:val="21"/>
          <w:lang w:eastAsia="zh-CN"/>
        </w:rPr>
        <w:t>采购人以采购项目的招标文件、投标文件、采购合同作为验收依据，按照采购合同的约定逐项核对技术、服务、安全标准的履约情况并确认；</w:t>
      </w:r>
    </w:p>
    <w:p w14:paraId="61E08027">
      <w:pPr>
        <w:spacing w:line="360" w:lineRule="auto"/>
        <w:ind w:firstLine="424" w:firstLineChars="202"/>
        <w:rPr>
          <w:rFonts w:ascii="宋体" w:hAnsi="宋体" w:cs="宋体"/>
          <w:b/>
          <w:bCs/>
          <w:kern w:val="0"/>
          <w:szCs w:val="21"/>
        </w:rPr>
      </w:pPr>
      <w:r>
        <w:rPr>
          <w:rFonts w:hint="eastAsia" w:ascii="宋体" w:hAnsi="宋体" w:cs="宋体"/>
          <w:b w:val="0"/>
          <w:bCs w:val="0"/>
          <w:kern w:val="0"/>
          <w:szCs w:val="21"/>
          <w:lang w:val="en-US" w:eastAsia="zh-CN"/>
        </w:rPr>
        <w:t>（2）本项目具体验收内容及标准：项目终止前10个工作日报送项目工作情况报告。上述资料作为验收证明。</w:t>
      </w:r>
    </w:p>
    <w:p w14:paraId="05DC4C09">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（六）违约责任：</w:t>
      </w:r>
    </w:p>
    <w:p w14:paraId="6D2B0C68">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1）中标供应商未在约定期限内完成项目内容并提交成果的，每延迟一日按照合同总金额千分之一的标准向采购人支付违约金。延迟超过十日的，采购人有权解除合同并要求中标供应商返还已经支付的款项，未支付的不再支付。</w:t>
      </w:r>
    </w:p>
    <w:p w14:paraId="102B2272">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2）中标供应商交付的成果验收不合格的，经采购人要求整改再次验收仍不合格的或中标供应商提交的成果存在虚假、违法违规、重大错误的，采购人有权立即解除合同、要求中标供应商返还已经支付的款项并支付合同总额20%的违约金。</w:t>
      </w:r>
    </w:p>
    <w:p w14:paraId="2BB46417">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（3）因中标供应商实施本项目过程中侵犯第三人合法权益或者违约导致采购人承担赔偿责任的，采购人有权向中标供应商追偿并有权解除合同、要求中标供应商返还已经支付的款项并支付合同总额20%的违约金。</w:t>
      </w:r>
    </w:p>
    <w:p w14:paraId="58986ECE">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4）中标供应商签订合同后，实际配备的工作人员与投标文件的承诺不一致的，或实施本项目时已不符合招标文件要求的，采购人有权解除合同，并要求中标供应商返还已经支付的款项并支付合同总额20%的违约金。</w:t>
      </w:r>
    </w:p>
    <w:p w14:paraId="2CEB8D22">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（5）中标供应商无正当理由解除合同的，应向采购人支付合同总额20%的违约金。</w:t>
      </w:r>
    </w:p>
    <w:p w14:paraId="5CC01B28">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（6）中标供应商违反本需求知识产权相关内容的，应向采购人支付合同总额20%的违约金。</w:t>
      </w:r>
    </w:p>
    <w:p w14:paraId="50490181">
      <w:pPr>
        <w:spacing w:line="360" w:lineRule="auto"/>
        <w:ind w:firstLine="420" w:firstLineChars="200"/>
        <w:rPr>
          <w:rFonts w:hint="eastAsia" w:ascii="宋体" w:hAnsi="宋体" w:cs="楷体"/>
          <w:bCs/>
          <w:lang w:val="en-US" w:eastAsia="zh-CN"/>
        </w:rPr>
      </w:pPr>
      <w:r>
        <w:rPr>
          <w:rFonts w:hint="default" w:ascii="宋体" w:hAnsi="宋体" w:cs="楷体"/>
          <w:bCs/>
          <w:lang w:val="en" w:eastAsia="zh-CN"/>
        </w:rPr>
        <w:t>（7）</w:t>
      </w:r>
      <w:r>
        <w:rPr>
          <w:rFonts w:hint="eastAsia" w:ascii="宋体" w:hAnsi="宋体" w:cs="楷体"/>
          <w:bCs/>
          <w:lang w:val="en-US" w:eastAsia="zh-CN"/>
        </w:rPr>
        <w:t>未经</w:t>
      </w:r>
      <w:r>
        <w:rPr>
          <w:rFonts w:hint="default" w:ascii="宋体" w:hAnsi="宋体" w:cs="楷体"/>
          <w:bCs/>
          <w:lang w:val="en" w:eastAsia="zh-CN"/>
        </w:rPr>
        <w:t>采购人</w:t>
      </w:r>
      <w:r>
        <w:rPr>
          <w:rFonts w:hint="eastAsia" w:ascii="宋体" w:hAnsi="宋体" w:cs="楷体"/>
          <w:bCs/>
          <w:lang w:val="en-US" w:eastAsia="zh-CN"/>
        </w:rPr>
        <w:t>同意，</w:t>
      </w:r>
      <w:r>
        <w:rPr>
          <w:rFonts w:hint="default" w:ascii="宋体" w:hAnsi="宋体" w:cs="楷体"/>
          <w:bCs/>
          <w:lang w:val="en" w:eastAsia="zh-CN"/>
        </w:rPr>
        <w:t>中标供应商</w:t>
      </w:r>
      <w:r>
        <w:rPr>
          <w:rFonts w:hint="eastAsia" w:ascii="宋体" w:hAnsi="宋体" w:cs="楷体"/>
          <w:bCs/>
          <w:lang w:val="en-US" w:eastAsia="zh-CN"/>
        </w:rPr>
        <w:t>将本合同项目的任务全部或者一部分转委托给第三人</w:t>
      </w:r>
      <w:r>
        <w:rPr>
          <w:rFonts w:hint="default" w:ascii="宋体" w:hAnsi="宋体" w:cs="楷体"/>
          <w:bCs/>
          <w:lang w:val="en" w:eastAsia="zh-CN"/>
        </w:rPr>
        <w:t>，采购人</w:t>
      </w:r>
      <w:r>
        <w:rPr>
          <w:rFonts w:hint="eastAsia" w:ascii="宋体" w:hAnsi="宋体" w:cs="楷体"/>
          <w:bCs/>
          <w:lang w:val="en-US" w:eastAsia="zh-CN"/>
        </w:rPr>
        <w:t>有权解除合同、要求</w:t>
      </w:r>
      <w:r>
        <w:rPr>
          <w:rFonts w:hint="default" w:ascii="宋体" w:hAnsi="宋体" w:cs="楷体"/>
          <w:bCs/>
          <w:lang w:val="en" w:eastAsia="zh-CN"/>
        </w:rPr>
        <w:t>中标供应商</w:t>
      </w:r>
      <w:r>
        <w:rPr>
          <w:rFonts w:hint="eastAsia" w:ascii="宋体" w:hAnsi="宋体" w:cs="楷体"/>
          <w:bCs/>
          <w:lang w:val="en-US" w:eastAsia="zh-CN"/>
        </w:rPr>
        <w:t>返还已经支付的款项并支付合同总额20%的违约金。</w:t>
      </w:r>
    </w:p>
    <w:p w14:paraId="1993696E">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w:t>
      </w:r>
      <w:r>
        <w:rPr>
          <w:rFonts w:hint="default" w:ascii="宋体" w:hAnsi="宋体" w:cs="楷体"/>
          <w:bCs/>
          <w:lang w:val="en" w:eastAsia="zh-CN"/>
        </w:rPr>
        <w:t>8</w:t>
      </w:r>
      <w:r>
        <w:rPr>
          <w:rFonts w:hint="eastAsia" w:ascii="宋体" w:hAnsi="宋体" w:cs="楷体"/>
          <w:bCs/>
          <w:lang w:val="en-US" w:eastAsia="zh-CN"/>
        </w:rPr>
        <w:t>）采购人违约的，应按照《民法典》有关规定承担违约责任。</w:t>
      </w:r>
    </w:p>
    <w:p w14:paraId="3FE00F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楷体"/>
          <w:bCs/>
          <w:lang w:val="en-US" w:eastAsia="zh-CN"/>
        </w:rPr>
      </w:pPr>
      <w:r>
        <w:rPr>
          <w:rFonts w:hint="eastAsia" w:ascii="宋体" w:hAnsi="宋体" w:cs="楷体"/>
          <w:b/>
          <w:bCs w:val="0"/>
          <w:lang w:val="en-US" w:eastAsia="zh-CN"/>
        </w:rPr>
        <w:t>（七）知识产权：</w:t>
      </w:r>
    </w:p>
    <w:p w14:paraId="197FBDAC">
      <w:pPr>
        <w:spacing w:line="360" w:lineRule="auto"/>
        <w:ind w:firstLine="420" w:firstLineChars="200"/>
        <w:rPr>
          <w:rFonts w:hint="eastAsia" w:ascii="宋体" w:hAnsi="宋体" w:cs="楷体"/>
          <w:bCs/>
        </w:rPr>
      </w:pPr>
      <w:r>
        <w:rPr>
          <w:rFonts w:hint="eastAsia" w:ascii="宋体" w:hAnsi="宋体" w:cs="楷体"/>
          <w:bCs/>
          <w:lang w:val="en-US" w:eastAsia="zh-CN"/>
        </w:rPr>
        <w:t>（1）中标人</w:t>
      </w:r>
      <w:r>
        <w:rPr>
          <w:rFonts w:hint="eastAsia" w:ascii="宋体" w:hAnsi="宋体" w:cs="楷体"/>
          <w:bCs/>
        </w:rPr>
        <w:t>在项目实施过程中不得侵犯第三人知识产权以及其他权益。需要使用第三人知识产权的，</w:t>
      </w:r>
      <w:r>
        <w:rPr>
          <w:rFonts w:hint="eastAsia" w:ascii="宋体" w:hAnsi="宋体" w:cs="楷体"/>
          <w:bCs/>
          <w:lang w:val="en-US" w:eastAsia="zh-CN"/>
        </w:rPr>
        <w:t>中标人</w:t>
      </w:r>
      <w:r>
        <w:rPr>
          <w:rFonts w:hint="eastAsia" w:ascii="宋体" w:hAnsi="宋体" w:cs="楷体"/>
          <w:bCs/>
        </w:rPr>
        <w:t>应取得权利人许可或者授权并由</w:t>
      </w:r>
      <w:r>
        <w:rPr>
          <w:rFonts w:hint="eastAsia" w:ascii="宋体" w:hAnsi="宋体" w:cs="楷体"/>
          <w:bCs/>
          <w:lang w:val="en-US" w:eastAsia="zh-CN"/>
        </w:rPr>
        <w:t>中标人</w:t>
      </w:r>
      <w:r>
        <w:rPr>
          <w:rFonts w:hint="eastAsia" w:ascii="宋体" w:hAnsi="宋体" w:cs="楷体"/>
          <w:bCs/>
        </w:rPr>
        <w:t>承担费用。</w:t>
      </w:r>
    </w:p>
    <w:p w14:paraId="688ABF51">
      <w:pPr>
        <w:spacing w:line="360" w:lineRule="auto"/>
        <w:ind w:firstLine="420" w:firstLineChars="200"/>
        <w:rPr>
          <w:rFonts w:hint="eastAsia" w:ascii="宋体" w:hAnsi="宋体" w:cs="楷体"/>
          <w:bCs/>
          <w:lang w:val="en-US" w:eastAsia="zh-CN"/>
        </w:rPr>
      </w:pPr>
      <w:r>
        <w:rPr>
          <w:rFonts w:hint="eastAsia" w:ascii="宋体" w:hAnsi="宋体" w:cs="楷体"/>
          <w:bCs/>
          <w:lang w:eastAsia="zh-CN"/>
        </w:rPr>
        <w:t>（</w:t>
      </w:r>
      <w:r>
        <w:rPr>
          <w:rFonts w:hint="eastAsia" w:ascii="宋体" w:hAnsi="宋体" w:cs="楷体"/>
          <w:bCs/>
          <w:lang w:val="en-US" w:eastAsia="zh-CN"/>
        </w:rPr>
        <w:t>2</w:t>
      </w:r>
      <w:r>
        <w:rPr>
          <w:rFonts w:hint="eastAsia" w:ascii="宋体" w:hAnsi="宋体" w:cs="楷体"/>
          <w:bCs/>
          <w:lang w:eastAsia="zh-CN"/>
        </w:rPr>
        <w:t>）</w:t>
      </w:r>
      <w:r>
        <w:rPr>
          <w:rFonts w:hint="eastAsia" w:ascii="宋体" w:hAnsi="宋体" w:cs="楷体"/>
          <w:bCs/>
        </w:rPr>
        <w:t>除第三人依法享有知识产权的除外，</w:t>
      </w:r>
      <w:r>
        <w:rPr>
          <w:rFonts w:hint="eastAsia" w:ascii="宋体" w:hAnsi="宋体" w:cs="楷体"/>
          <w:bCs/>
          <w:lang w:val="en-US" w:eastAsia="zh-CN"/>
        </w:rPr>
        <w:t>中标人</w:t>
      </w:r>
      <w:r>
        <w:rPr>
          <w:rFonts w:hint="eastAsia" w:ascii="宋体" w:hAnsi="宋体" w:cs="楷体"/>
          <w:bCs/>
        </w:rPr>
        <w:t>实施本项目所形成成果的知识产权归</w:t>
      </w:r>
      <w:r>
        <w:rPr>
          <w:rFonts w:hint="eastAsia" w:ascii="宋体" w:hAnsi="宋体" w:cs="楷体"/>
          <w:bCs/>
          <w:lang w:eastAsia="zh-CN"/>
        </w:rPr>
        <w:t>采购人</w:t>
      </w:r>
      <w:r>
        <w:rPr>
          <w:rFonts w:hint="eastAsia" w:ascii="宋体" w:hAnsi="宋体" w:cs="楷体"/>
          <w:bCs/>
        </w:rPr>
        <w:t>所有，未经</w:t>
      </w:r>
      <w:r>
        <w:rPr>
          <w:rFonts w:hint="eastAsia" w:ascii="宋体" w:hAnsi="宋体" w:cs="楷体"/>
          <w:bCs/>
          <w:lang w:eastAsia="zh-CN"/>
        </w:rPr>
        <w:t>采购人</w:t>
      </w:r>
      <w:r>
        <w:rPr>
          <w:rFonts w:hint="eastAsia" w:ascii="宋体" w:hAnsi="宋体" w:cs="楷体"/>
          <w:bCs/>
        </w:rPr>
        <w:t>许可，</w:t>
      </w:r>
      <w:r>
        <w:rPr>
          <w:rFonts w:hint="eastAsia" w:ascii="宋体" w:hAnsi="宋体" w:cs="楷体"/>
          <w:bCs/>
          <w:lang w:val="en-US" w:eastAsia="zh-CN"/>
        </w:rPr>
        <w:t>中标人</w:t>
      </w:r>
      <w:r>
        <w:rPr>
          <w:rFonts w:hint="eastAsia" w:ascii="宋体" w:hAnsi="宋体" w:cs="楷体"/>
          <w:bCs/>
        </w:rPr>
        <w:t>不得随意使用。</w:t>
      </w:r>
    </w:p>
    <w:p w14:paraId="40A0C30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楷体"/>
          <w:bCs/>
        </w:rPr>
      </w:pPr>
      <w:r>
        <w:rPr>
          <w:rFonts w:hint="eastAsia" w:ascii="宋体" w:hAnsi="宋体" w:cs="楷体"/>
          <w:b/>
          <w:bCs w:val="0"/>
          <w:lang w:val="en-US" w:eastAsia="zh-CN"/>
        </w:rPr>
        <w:t>（八）</w:t>
      </w:r>
      <w:r>
        <w:rPr>
          <w:rFonts w:hint="eastAsia" w:ascii="宋体" w:hAnsi="宋体" w:cs="楷体"/>
          <w:b/>
          <w:bCs w:val="0"/>
        </w:rPr>
        <w:t>解决</w:t>
      </w:r>
      <w:r>
        <w:rPr>
          <w:rFonts w:hint="eastAsia" w:ascii="宋体" w:hAnsi="宋体" w:cs="楷体"/>
          <w:b/>
          <w:bCs w:val="0"/>
          <w:lang w:val="en-US" w:eastAsia="zh-CN"/>
        </w:rPr>
        <w:t>争议</w:t>
      </w:r>
      <w:r>
        <w:rPr>
          <w:rFonts w:hint="eastAsia" w:ascii="宋体" w:hAnsi="宋体" w:cs="楷体"/>
          <w:b/>
          <w:bCs w:val="0"/>
        </w:rPr>
        <w:t>的方法：</w:t>
      </w:r>
    </w:p>
    <w:p w14:paraId="40AD78C9">
      <w:pPr>
        <w:spacing w:line="360" w:lineRule="auto"/>
        <w:ind w:firstLine="420" w:firstLineChars="200"/>
        <w:rPr>
          <w:rFonts w:hint="eastAsia" w:ascii="宋体" w:hAnsi="宋体" w:cs="楷体"/>
          <w:bCs/>
          <w:lang w:val="en-US" w:eastAsia="zh-CN"/>
        </w:rPr>
      </w:pPr>
      <w:r>
        <w:rPr>
          <w:rFonts w:hint="eastAsia" w:ascii="宋体" w:hAnsi="宋体" w:cs="楷体"/>
          <w:bCs/>
          <w:lang w:val="en-US" w:eastAsia="zh-CN"/>
        </w:rPr>
        <w:t>（1）双方因履行本项目发生争议的，可协商解决，无法协商解决的应向采购人住所地有管辖权的人民法院提起诉讼。</w:t>
      </w:r>
    </w:p>
    <w:p w14:paraId="2F590BF1">
      <w:pPr>
        <w:spacing w:line="360" w:lineRule="auto"/>
        <w:ind w:firstLine="420" w:firstLineChars="200"/>
        <w:rPr>
          <w:rFonts w:ascii="宋体" w:hAnsi="宋体" w:cs="楷体"/>
          <w:bCs/>
        </w:rPr>
      </w:pPr>
      <w:r>
        <w:rPr>
          <w:rFonts w:hint="eastAsia" w:ascii="宋体" w:hAnsi="宋体" w:cs="楷体"/>
          <w:bCs/>
          <w:lang w:val="en-US" w:eastAsia="zh-CN"/>
        </w:rPr>
        <w:t>（2）诉讼进行过程中，双方将继续履行本项目未涉诉讼的其他部分。</w:t>
      </w:r>
    </w:p>
    <w:p w14:paraId="1B06AE9D">
      <w:pPr>
        <w:ind w:firstLine="420" w:firstLineChars="200"/>
      </w:pPr>
      <w:bookmarkStart w:id="8" w:name="_Toc135293161"/>
    </w:p>
    <w:p w14:paraId="3301BB2A">
      <w:pPr>
        <w:rPr>
          <w:rFonts w:hint="eastAsia"/>
        </w:rPr>
      </w:pPr>
      <w:r>
        <w:rPr>
          <w:rFonts w:hint="eastAsia"/>
        </w:rPr>
        <w:br w:type="page"/>
      </w:r>
    </w:p>
    <w:p w14:paraId="4E9A8D12">
      <w:pPr>
        <w:pStyle w:val="4"/>
        <w:rPr>
          <w:rFonts w:hint="eastAsia"/>
        </w:rPr>
      </w:pPr>
    </w:p>
    <w:p w14:paraId="260C741C">
      <w:pPr>
        <w:pStyle w:val="2"/>
      </w:pPr>
      <w:r>
        <w:rPr>
          <w:rFonts w:hint="eastAsia"/>
        </w:rPr>
        <w:t>第三章  投标文件初审</w:t>
      </w:r>
      <w:bookmarkEnd w:id="8"/>
    </w:p>
    <w:p w14:paraId="3545FD30">
      <w:pPr>
        <w:adjustRightInd w:val="0"/>
        <w:spacing w:line="360" w:lineRule="auto"/>
        <w:rPr>
          <w:snapToGrid w:val="0"/>
          <w:kern w:val="0"/>
        </w:rPr>
      </w:pPr>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6EFD871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5675832A">
      <w:pPr>
        <w:adjustRightInd w:val="0"/>
        <w:spacing w:line="360" w:lineRule="auto"/>
        <w:ind w:firstLine="422" w:firstLineChars="201"/>
        <w:rPr>
          <w:rFonts w:hint="eastAsia" w:ascii="宋体" w:hAnsi="宋体"/>
          <w:snapToGrid w:val="0"/>
          <w:kern w:val="0"/>
        </w:rPr>
      </w:pPr>
    </w:p>
    <w:p w14:paraId="444E53B2">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6B66502D">
      <w:pPr>
        <w:adjustRightInd w:val="0"/>
        <w:spacing w:line="360" w:lineRule="auto"/>
        <w:ind w:firstLine="422" w:firstLineChars="201"/>
      </w:pPr>
      <w:r>
        <w:rPr>
          <w:rFonts w:hint="eastAsia" w:ascii="宋体" w:hAnsi="宋体"/>
          <w:snapToGrid w:val="0"/>
          <w:kern w:val="0"/>
        </w:rPr>
        <w:t>13、法律法规规定的其它情形。</w:t>
      </w:r>
      <w:bookmarkStart w:id="9" w:name="_Toc135293162"/>
    </w:p>
    <w:p w14:paraId="6B99DD1A">
      <w:pPr>
        <w:pStyle w:val="2"/>
        <w:spacing w:after="0"/>
        <w:rPr>
          <w:rFonts w:hint="eastAsia"/>
        </w:rPr>
      </w:pPr>
    </w:p>
    <w:p w14:paraId="1A9745C8">
      <w:pPr>
        <w:pStyle w:val="2"/>
        <w:spacing w:after="0"/>
      </w:pPr>
      <w:r>
        <w:rPr>
          <w:rFonts w:hint="eastAsia"/>
        </w:rPr>
        <w:t>第四章  评标方法和标准</w:t>
      </w:r>
      <w:bookmarkEnd w:id="9"/>
    </w:p>
    <w:p w14:paraId="4A994828"/>
    <w:p w14:paraId="2F2DF2E1">
      <w:pPr>
        <w:pStyle w:val="4"/>
        <w:spacing w:before="0" w:after="0"/>
      </w:pPr>
      <w:bookmarkStart w:id="10" w:name="_Toc135293163"/>
      <w:bookmarkStart w:id="11" w:name="_Toc44690702"/>
      <w:bookmarkStart w:id="12" w:name="_Toc44691393"/>
      <w:bookmarkStart w:id="13" w:name="_Toc44691161"/>
      <w:bookmarkStart w:id="14" w:name="_Toc44690429"/>
      <w:r>
        <w:rPr>
          <w:rFonts w:hint="eastAsia"/>
        </w:rPr>
        <w:t>一、</w:t>
      </w:r>
      <w:r>
        <w:t>评标方法</w:t>
      </w:r>
      <w:bookmarkEnd w:id="10"/>
      <w:bookmarkEnd w:id="11"/>
      <w:bookmarkEnd w:id="12"/>
      <w:bookmarkEnd w:id="13"/>
      <w:bookmarkEnd w:id="14"/>
    </w:p>
    <w:p w14:paraId="21D0B10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5867E64">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5473236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23B42B56">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5B8755D">
      <w:pPr>
        <w:spacing w:line="360" w:lineRule="auto"/>
        <w:ind w:firstLine="424" w:firstLineChars="202"/>
        <w:rPr>
          <w:rFonts w:asciiTheme="minorEastAsia" w:hAnsiTheme="minorEastAsia" w:eastAsiaTheme="minorEastAsia"/>
        </w:rPr>
      </w:pPr>
    </w:p>
    <w:p w14:paraId="536D41D7">
      <w:pPr>
        <w:pStyle w:val="4"/>
        <w:spacing w:before="0" w:after="0"/>
      </w:pPr>
      <w:bookmarkStart w:id="15" w:name="_Toc135293164"/>
      <w:r>
        <w:rPr>
          <w:rFonts w:hint="eastAsia"/>
        </w:rPr>
        <w:t>二、评标标准</w:t>
      </w:r>
      <w:bookmarkEnd w:id="15"/>
    </w:p>
    <w:p w14:paraId="15046C29">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36B78B9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1DE27575">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10</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63368570">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7B571D75">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4FBF6DC5">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2A37719C">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7C81341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59C7919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60</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0DF48DA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0221EF29">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4CB82A7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584AB56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1223EB6F">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2E5A057B">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实施方案</w:t>
            </w:r>
          </w:p>
        </w:tc>
        <w:tc>
          <w:tcPr>
            <w:tcW w:w="709" w:type="dxa"/>
            <w:vAlign w:val="center"/>
          </w:tcPr>
          <w:p w14:paraId="490D2051">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3</w:t>
            </w:r>
          </w:p>
        </w:tc>
        <w:tc>
          <w:tcPr>
            <w:tcW w:w="5953" w:type="dxa"/>
            <w:vAlign w:val="center"/>
          </w:tcPr>
          <w:p w14:paraId="36D46260">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52E54AE0">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投标人应结合其工作经历及项目需求制定实施方案，具体内容包括但不限于：</w:t>
            </w:r>
          </w:p>
          <w:p w14:paraId="3A81B25D">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1.实施总体思路；</w:t>
            </w:r>
          </w:p>
          <w:p w14:paraId="126D7B73">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2.实施流程；</w:t>
            </w:r>
          </w:p>
          <w:p w14:paraId="2D77F6A8">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3.实施方法及内容；</w:t>
            </w:r>
          </w:p>
          <w:p w14:paraId="4D726397">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4.工作进度安排；</w:t>
            </w:r>
          </w:p>
          <w:p w14:paraId="16AF5CF0">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5.项目成果交付。</w:t>
            </w:r>
          </w:p>
          <w:p w14:paraId="5146F34A">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59E83DBD">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1B755426">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lang w:val="en" w:eastAsia="zh-CN"/>
              </w:rPr>
            </w:pPr>
            <w:r>
              <w:rPr>
                <w:rFonts w:hint="eastAsia" w:ascii="宋体" w:hAnsi="宋体" w:eastAsia="宋体" w:cs="宋体"/>
                <w:sz w:val="21"/>
                <w:szCs w:val="21"/>
              </w:rPr>
              <w:t>方案</w:t>
            </w:r>
            <w:r>
              <w:rPr>
                <w:rFonts w:hint="eastAsia" w:ascii="宋体" w:hAnsi="宋体" w:eastAsia="宋体" w:cs="宋体"/>
                <w:sz w:val="21"/>
                <w:szCs w:val="21"/>
                <w:lang w:val="en-US" w:eastAsia="zh-CN"/>
              </w:rPr>
              <w:t>满足以上五项要求得10分，满足以上任意四项要求得8分，满足以上任意三项要求得6分，满足以上任意二项要求得4分，满足以上任意一项要求得2分，其他情况不得分。</w:t>
            </w:r>
            <w:r>
              <w:rPr>
                <w:rFonts w:hint="eastAsia" w:ascii="宋体" w:hAnsi="宋体" w:eastAsia="宋体" w:cs="宋体"/>
                <w:sz w:val="21"/>
                <w:szCs w:val="21"/>
                <w:lang w:val="en" w:eastAsia="zh-CN"/>
              </w:rPr>
              <w:t>在此基础上，评审委员会根据各投标供应商的具体响应内容进一步评审：</w:t>
            </w:r>
          </w:p>
          <w:p w14:paraId="613A8B7C">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lang w:val="en"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en" w:eastAsia="zh-CN"/>
              </w:rPr>
              <w:t>实施方案内容具体、针对性强、科学合理、可操作性强的，加</w:t>
            </w:r>
            <w:r>
              <w:rPr>
                <w:rFonts w:hint="eastAsia" w:ascii="宋体" w:hAnsi="宋体" w:eastAsia="宋体" w:cs="宋体"/>
                <w:sz w:val="21"/>
                <w:szCs w:val="21"/>
                <w:lang w:val="en-US" w:eastAsia="zh-CN"/>
              </w:rPr>
              <w:t>3</w:t>
            </w:r>
            <w:r>
              <w:rPr>
                <w:rFonts w:hint="eastAsia" w:ascii="宋体" w:hAnsi="宋体" w:eastAsia="宋体" w:cs="宋体"/>
                <w:sz w:val="21"/>
                <w:szCs w:val="21"/>
                <w:lang w:val="en" w:eastAsia="zh-CN"/>
              </w:rPr>
              <w:t>分；</w:t>
            </w:r>
          </w:p>
          <w:p w14:paraId="04D8DF92">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lang w:val="en"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en" w:eastAsia="zh-CN"/>
              </w:rPr>
              <w:t>实施方案内容较具体、针对性较强、较科学合理、可操作性较强的，加</w:t>
            </w:r>
            <w:r>
              <w:rPr>
                <w:rFonts w:hint="eastAsia" w:ascii="宋体" w:hAnsi="宋体" w:eastAsia="宋体" w:cs="宋体"/>
                <w:sz w:val="21"/>
                <w:szCs w:val="21"/>
                <w:lang w:val="en-US" w:eastAsia="zh-CN"/>
              </w:rPr>
              <w:t>2</w:t>
            </w:r>
            <w:r>
              <w:rPr>
                <w:rFonts w:hint="eastAsia" w:ascii="宋体" w:hAnsi="宋体" w:eastAsia="宋体" w:cs="宋体"/>
                <w:sz w:val="21"/>
                <w:szCs w:val="21"/>
                <w:lang w:val="en" w:eastAsia="zh-CN"/>
              </w:rPr>
              <w:t>分；</w:t>
            </w:r>
          </w:p>
          <w:p w14:paraId="541E8DC1">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lang w:val="en"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val="en" w:eastAsia="zh-CN"/>
              </w:rPr>
              <w:t>实施方案内容具体性一般、针对性一般、科学合理性一般、可操作性一般的，加</w:t>
            </w:r>
            <w:r>
              <w:rPr>
                <w:rFonts w:hint="eastAsia" w:ascii="宋体" w:hAnsi="宋体" w:eastAsia="宋体" w:cs="宋体"/>
                <w:sz w:val="21"/>
                <w:szCs w:val="21"/>
                <w:lang w:val="en-US" w:eastAsia="zh-CN"/>
              </w:rPr>
              <w:t>1</w:t>
            </w:r>
            <w:r>
              <w:rPr>
                <w:rFonts w:hint="eastAsia" w:ascii="宋体" w:hAnsi="宋体" w:eastAsia="宋体" w:cs="宋体"/>
                <w:sz w:val="21"/>
                <w:szCs w:val="21"/>
                <w:lang w:val="en" w:eastAsia="zh-CN"/>
              </w:rPr>
              <w:t>分；</w:t>
            </w:r>
          </w:p>
          <w:p w14:paraId="5952E477">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val="en" w:eastAsia="zh-CN"/>
              </w:rPr>
              <w:t>实施方案内容具体性</w:t>
            </w:r>
            <w:r>
              <w:rPr>
                <w:rFonts w:hint="eastAsia" w:ascii="宋体" w:hAnsi="宋体" w:eastAsia="宋体" w:cs="宋体"/>
                <w:sz w:val="21"/>
                <w:szCs w:val="21"/>
                <w:lang w:val="en-US" w:eastAsia="zh-CN"/>
              </w:rPr>
              <w:t>差</w:t>
            </w:r>
            <w:r>
              <w:rPr>
                <w:rFonts w:hint="eastAsia" w:ascii="宋体" w:hAnsi="宋体" w:eastAsia="宋体" w:cs="宋体"/>
                <w:sz w:val="21"/>
                <w:szCs w:val="21"/>
                <w:lang w:val="en" w:eastAsia="zh-CN"/>
              </w:rPr>
              <w:t>、针对性</w:t>
            </w:r>
            <w:r>
              <w:rPr>
                <w:rFonts w:hint="eastAsia" w:ascii="宋体" w:hAnsi="宋体" w:eastAsia="宋体" w:cs="宋体"/>
                <w:sz w:val="21"/>
                <w:szCs w:val="21"/>
                <w:lang w:val="en-US" w:eastAsia="zh-CN"/>
              </w:rPr>
              <w:t>差</w:t>
            </w:r>
            <w:r>
              <w:rPr>
                <w:rFonts w:hint="eastAsia" w:ascii="宋体" w:hAnsi="宋体" w:eastAsia="宋体" w:cs="宋体"/>
                <w:sz w:val="21"/>
                <w:szCs w:val="21"/>
                <w:lang w:val="en" w:eastAsia="zh-CN"/>
              </w:rPr>
              <w:t>、</w:t>
            </w:r>
            <w:r>
              <w:rPr>
                <w:rFonts w:hint="eastAsia" w:ascii="宋体" w:hAnsi="宋体" w:eastAsia="宋体" w:cs="宋体"/>
                <w:sz w:val="21"/>
                <w:szCs w:val="21"/>
                <w:lang w:val="en-US" w:eastAsia="zh-CN"/>
              </w:rPr>
              <w:t>无</w:t>
            </w:r>
            <w:r>
              <w:rPr>
                <w:rFonts w:hint="eastAsia" w:ascii="宋体" w:hAnsi="宋体" w:eastAsia="宋体" w:cs="宋体"/>
                <w:sz w:val="21"/>
                <w:szCs w:val="21"/>
                <w:lang w:val="en" w:eastAsia="zh-CN"/>
              </w:rPr>
              <w:t>科学合理性、可操作性</w:t>
            </w:r>
            <w:r>
              <w:rPr>
                <w:rFonts w:hint="eastAsia" w:ascii="宋体" w:hAnsi="宋体" w:eastAsia="宋体" w:cs="宋体"/>
                <w:sz w:val="21"/>
                <w:szCs w:val="21"/>
                <w:lang w:val="en-US" w:eastAsia="zh-CN"/>
              </w:rPr>
              <w:t>差</w:t>
            </w:r>
            <w:r>
              <w:rPr>
                <w:rFonts w:hint="eastAsia" w:ascii="宋体" w:hAnsi="宋体" w:eastAsia="宋体" w:cs="宋体"/>
                <w:sz w:val="21"/>
                <w:szCs w:val="21"/>
                <w:lang w:val="en" w:eastAsia="zh-CN"/>
              </w:rPr>
              <w:t>的，</w:t>
            </w:r>
            <w:r>
              <w:rPr>
                <w:rFonts w:hint="eastAsia" w:ascii="宋体" w:hAnsi="宋体" w:eastAsia="宋体" w:cs="宋体"/>
                <w:sz w:val="21"/>
                <w:szCs w:val="21"/>
                <w:lang w:val="en-US" w:eastAsia="zh-CN"/>
              </w:rPr>
              <w:t>不加分。</w:t>
            </w:r>
          </w:p>
        </w:tc>
        <w:tc>
          <w:tcPr>
            <w:tcW w:w="1187" w:type="dxa"/>
            <w:vAlign w:val="center"/>
          </w:tcPr>
          <w:p w14:paraId="50F1958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F112028">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0E417498">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质量保障措施及方案</w:t>
            </w:r>
          </w:p>
        </w:tc>
        <w:tc>
          <w:tcPr>
            <w:tcW w:w="709" w:type="dxa"/>
            <w:vAlign w:val="center"/>
          </w:tcPr>
          <w:p w14:paraId="74E131CA">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12</w:t>
            </w:r>
          </w:p>
        </w:tc>
        <w:tc>
          <w:tcPr>
            <w:tcW w:w="5953" w:type="dxa"/>
            <w:vAlign w:val="center"/>
          </w:tcPr>
          <w:p w14:paraId="3D8AFFE9">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D1C2322">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投标人根据本项目实际特点及需求制定相应</w:t>
            </w:r>
            <w:r>
              <w:rPr>
                <w:rFonts w:hint="eastAsia" w:ascii="宋体" w:hAnsi="宋体" w:eastAsia="宋体" w:cs="宋体"/>
                <w:kern w:val="0"/>
                <w:sz w:val="21"/>
                <w:szCs w:val="21"/>
              </w:rPr>
              <w:t>质量保障措施及方案</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包括但不限于：</w:t>
            </w:r>
          </w:p>
          <w:p w14:paraId="33861601">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1.制定相应的规章制度；</w:t>
            </w:r>
          </w:p>
          <w:p w14:paraId="254907C4">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2.档案管理制度；</w:t>
            </w:r>
          </w:p>
          <w:p w14:paraId="45D0BC82">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3.各项服务内容的保障措施</w:t>
            </w:r>
            <w:r>
              <w:rPr>
                <w:rFonts w:hint="eastAsia" w:ascii="宋体" w:hAnsi="宋体" w:eastAsia="宋体" w:cs="宋体"/>
                <w:kern w:val="0"/>
                <w:sz w:val="21"/>
                <w:szCs w:val="21"/>
              </w:rPr>
              <w:t>。</w:t>
            </w:r>
          </w:p>
          <w:p w14:paraId="1F5E4F05">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0A886C8A">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161FD20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1.方案内容每包含上述1项的得2分，最高得6分；</w:t>
            </w:r>
          </w:p>
          <w:p w14:paraId="57D7D58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2.在第1点基础上，评审专家根据方案的合理性、条理性、可操作性等方面进行评价：</w:t>
            </w:r>
          </w:p>
          <w:p w14:paraId="1149177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①方案极合理、条理极清晰、可操作性极强的，加6分；</w:t>
            </w:r>
          </w:p>
          <w:p w14:paraId="371C7FA2">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②方案合理、条理清晰、可操作强的，加4.5分；</w:t>
            </w:r>
          </w:p>
          <w:p w14:paraId="0D3910E8">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③方案较合理、条理较清晰、可操作较强的，加3分；</w:t>
            </w:r>
          </w:p>
          <w:p w14:paraId="291C49D0">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④方案一般合理、条理一般、可操作一般的，加1.5分；</w:t>
            </w:r>
          </w:p>
          <w:p w14:paraId="48362391">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⑤方案不合理、条理不清晰、可操作性差的，不加分。</w:t>
            </w:r>
          </w:p>
        </w:tc>
        <w:tc>
          <w:tcPr>
            <w:tcW w:w="1187" w:type="dxa"/>
            <w:vAlign w:val="center"/>
          </w:tcPr>
          <w:p w14:paraId="05A8D7C2">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06E387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43" w:type="dxa"/>
            <w:vAlign w:val="center"/>
          </w:tcPr>
          <w:p w14:paraId="7D70D69D">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服务期满后的服务承诺</w:t>
            </w:r>
          </w:p>
        </w:tc>
        <w:tc>
          <w:tcPr>
            <w:tcW w:w="709" w:type="dxa"/>
            <w:vAlign w:val="center"/>
          </w:tcPr>
          <w:p w14:paraId="364828A2">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5953" w:type="dxa"/>
            <w:vAlign w:val="center"/>
          </w:tcPr>
          <w:p w14:paraId="4EEAE5CF">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9FE084F">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投标人应对服务期满后的服务进行承诺，具体内容包括但不限于以下内容：</w:t>
            </w:r>
          </w:p>
          <w:p w14:paraId="1AA014A2">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1.本项目服务期满后，主动安排作业人员撤离场地，并妥当处理服务期内尚未解决的人工工伤劳资纠纷等；</w:t>
            </w:r>
          </w:p>
          <w:p w14:paraId="24AE84B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2.本项目服务期满后，与后续服务公司的有序交接；</w:t>
            </w:r>
          </w:p>
          <w:p w14:paraId="5547230C">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3.本项目服务期满后，后续服务公司未到位前仍按原合同提供服务。</w:t>
            </w:r>
          </w:p>
          <w:p w14:paraId="352DC191">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23BD200E">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w:t>
            </w:r>
            <w:r>
              <w:rPr>
                <w:rFonts w:hint="eastAsia" w:ascii="宋体" w:hAnsi="宋体" w:eastAsia="宋体" w:cs="宋体"/>
                <w:kern w:val="0"/>
                <w:sz w:val="21"/>
                <w:szCs w:val="21"/>
                <w:lang w:val="en-US" w:eastAsia="zh-CN"/>
              </w:rPr>
              <w:t>依据</w:t>
            </w:r>
            <w:r>
              <w:rPr>
                <w:rFonts w:hint="eastAsia" w:ascii="宋体" w:hAnsi="宋体" w:eastAsia="宋体" w:cs="宋体"/>
                <w:kern w:val="0"/>
                <w:sz w:val="21"/>
                <w:szCs w:val="21"/>
              </w:rPr>
              <w:t>：</w:t>
            </w:r>
          </w:p>
          <w:p w14:paraId="245AF22E">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rPr>
              <w:t>提供《</w:t>
            </w:r>
            <w:r>
              <w:rPr>
                <w:rFonts w:hint="eastAsia" w:ascii="宋体" w:hAnsi="宋体" w:eastAsia="宋体" w:cs="宋体"/>
                <w:kern w:val="0"/>
                <w:sz w:val="21"/>
                <w:szCs w:val="21"/>
              </w:rPr>
              <w:t>服务期满后的服务承诺</w:t>
            </w:r>
            <w:r>
              <w:rPr>
                <w:rFonts w:hint="eastAsia" w:ascii="宋体" w:hAnsi="宋体" w:eastAsia="宋体" w:cs="宋体"/>
                <w:sz w:val="21"/>
                <w:szCs w:val="21"/>
              </w:rPr>
              <w:t>函》（格式自定）作为得分依据，</w:t>
            </w:r>
            <w:r>
              <w:rPr>
                <w:rFonts w:hint="eastAsia" w:ascii="宋体" w:hAnsi="宋体" w:eastAsia="宋体" w:cs="宋体"/>
                <w:sz w:val="21"/>
                <w:szCs w:val="21"/>
                <w:lang w:val="en-US" w:eastAsia="zh-CN"/>
              </w:rPr>
              <w:t>承诺函每包含上述1项内容得2分，最高得6分，</w:t>
            </w:r>
            <w:r>
              <w:rPr>
                <w:rFonts w:hint="eastAsia" w:ascii="宋体" w:hAnsi="宋体" w:eastAsia="宋体" w:cs="宋体"/>
                <w:sz w:val="21"/>
                <w:szCs w:val="21"/>
              </w:rPr>
              <w:t>未提供承诺或承诺内容不满足要求的不得分。</w:t>
            </w:r>
          </w:p>
        </w:tc>
        <w:tc>
          <w:tcPr>
            <w:tcW w:w="1187" w:type="dxa"/>
            <w:vAlign w:val="center"/>
          </w:tcPr>
          <w:p w14:paraId="7B7D9FBE">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4EAE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26825486">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43" w:type="dxa"/>
            <w:vAlign w:val="center"/>
          </w:tcPr>
          <w:p w14:paraId="0E029A92">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拟安排的项目负责人情况（仅限一人）</w:t>
            </w:r>
          </w:p>
        </w:tc>
        <w:tc>
          <w:tcPr>
            <w:tcW w:w="709" w:type="dxa"/>
            <w:vAlign w:val="center"/>
          </w:tcPr>
          <w:p w14:paraId="7274A6F1">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7</w:t>
            </w:r>
          </w:p>
        </w:tc>
        <w:tc>
          <w:tcPr>
            <w:tcW w:w="5953" w:type="dxa"/>
            <w:vAlign w:val="center"/>
          </w:tcPr>
          <w:p w14:paraId="54D1E221">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E63FF0A">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拟安排的项目负责人(仅限1人）需为投标人正式聘任员工，否则本项不得分。在此基础上，按以下标准评分：</w:t>
            </w:r>
          </w:p>
          <w:p w14:paraId="0539EA41">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具有三年或以上工作经验的，得7分。</w:t>
            </w:r>
          </w:p>
          <w:p w14:paraId="438B4E7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p>
          <w:p w14:paraId="25CA972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524CD98A">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1.提供项目负责人通过投标单位缴纳的载有社保部门或税务部门公章的近三个月（含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20F9B1C3">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2.涉及考察人员工作经验，要求提供项目合同关键信息</w:t>
            </w:r>
            <w:r>
              <w:rPr>
                <w:rFonts w:hint="eastAsia" w:ascii="宋体" w:hAnsi="宋体" w:eastAsia="宋体" w:cs="宋体"/>
                <w:sz w:val="21"/>
                <w:szCs w:val="21"/>
                <w:lang w:eastAsia="zh-CN"/>
              </w:rPr>
              <w:t>（包含但不限于服务时间、服务内容、服务人员信息、双方盖章页等）</w:t>
            </w:r>
            <w:r>
              <w:rPr>
                <w:rFonts w:hint="eastAsia" w:ascii="宋体" w:hAnsi="宋体" w:eastAsia="宋体" w:cs="宋体"/>
                <w:sz w:val="21"/>
                <w:szCs w:val="21"/>
              </w:rPr>
              <w:t>作为得分依据，通过合同关键信息无法判断是否得分的，还须同时提供合同甲方出具的证明文件（加盖合同甲方公章或业务章）；</w:t>
            </w:r>
          </w:p>
          <w:p w14:paraId="3B4B8AA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10ADEC3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09668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643E5656">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143" w:type="dxa"/>
            <w:vAlign w:val="center"/>
          </w:tcPr>
          <w:p w14:paraId="30B1B80E">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拟安排的项目团队成员（主要技术人员）情况（项目负责人除外）</w:t>
            </w:r>
          </w:p>
        </w:tc>
        <w:tc>
          <w:tcPr>
            <w:tcW w:w="709" w:type="dxa"/>
            <w:vAlign w:val="center"/>
          </w:tcPr>
          <w:p w14:paraId="38664A61">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5953" w:type="dxa"/>
            <w:vAlign w:val="center"/>
          </w:tcPr>
          <w:p w14:paraId="57E45A17">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438FE37">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拟安排的项目团队成员（项目负责人除外）需为投标人正式聘任员工，否则本项不得分。在此基础上，按以下标准评分：</w:t>
            </w:r>
          </w:p>
          <w:p w14:paraId="3DA3674E">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1.每</w:t>
            </w:r>
            <w:r>
              <w:rPr>
                <w:rFonts w:hint="eastAsia" w:ascii="宋体" w:hAnsi="宋体" w:eastAsia="宋体" w:cs="宋体"/>
                <w:sz w:val="21"/>
                <w:szCs w:val="21"/>
                <w:lang w:val="en-US" w:eastAsia="zh-CN"/>
              </w:rPr>
              <w:t>提供</w:t>
            </w:r>
            <w:r>
              <w:rPr>
                <w:rFonts w:hint="eastAsia" w:ascii="宋体" w:hAnsi="宋体" w:eastAsia="宋体" w:cs="宋体"/>
                <w:sz w:val="21"/>
                <w:szCs w:val="21"/>
              </w:rPr>
              <w:t>一人具有</w:t>
            </w:r>
            <w:r>
              <w:rPr>
                <w:rFonts w:hint="eastAsia" w:ascii="宋体" w:hAnsi="宋体" w:eastAsia="宋体" w:cs="宋体"/>
                <w:sz w:val="21"/>
                <w:szCs w:val="21"/>
                <w:lang w:eastAsia="zh-CN"/>
              </w:rPr>
              <w:t>大专（</w:t>
            </w:r>
            <w:r>
              <w:rPr>
                <w:rFonts w:hint="eastAsia" w:ascii="宋体" w:hAnsi="宋体" w:eastAsia="宋体" w:cs="宋体"/>
                <w:sz w:val="21"/>
                <w:szCs w:val="21"/>
              </w:rPr>
              <w:t>或以上</w:t>
            </w:r>
            <w:r>
              <w:rPr>
                <w:rFonts w:hint="eastAsia" w:ascii="宋体" w:hAnsi="宋体" w:eastAsia="宋体" w:cs="宋体"/>
                <w:sz w:val="21"/>
                <w:szCs w:val="21"/>
                <w:lang w:eastAsia="zh-CN"/>
              </w:rPr>
              <w:t>）</w:t>
            </w:r>
            <w:r>
              <w:rPr>
                <w:rFonts w:hint="eastAsia" w:ascii="宋体" w:hAnsi="宋体" w:eastAsia="宋体" w:cs="宋体"/>
                <w:sz w:val="21"/>
                <w:szCs w:val="21"/>
              </w:rPr>
              <w:t>学历得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此小项</w:t>
            </w:r>
            <w:r>
              <w:rPr>
                <w:rFonts w:hint="eastAsia" w:ascii="宋体" w:hAnsi="宋体" w:eastAsia="宋体" w:cs="宋体"/>
                <w:sz w:val="21"/>
                <w:szCs w:val="21"/>
              </w:rPr>
              <w:t>最高得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r>
              <w:rPr>
                <w:rFonts w:hint="eastAsia" w:ascii="宋体" w:hAnsi="宋体" w:eastAsia="宋体" w:cs="宋体"/>
                <w:sz w:val="21"/>
                <w:szCs w:val="21"/>
                <w:lang w:eastAsia="zh-CN"/>
              </w:rPr>
              <w:t>；</w:t>
            </w:r>
          </w:p>
          <w:p w14:paraId="0F55291F">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2.每</w:t>
            </w:r>
            <w:r>
              <w:rPr>
                <w:rFonts w:hint="eastAsia" w:ascii="宋体" w:hAnsi="宋体" w:eastAsia="宋体" w:cs="宋体"/>
                <w:sz w:val="21"/>
                <w:szCs w:val="21"/>
                <w:lang w:val="en-US" w:eastAsia="zh-CN"/>
              </w:rPr>
              <w:t>提供</w:t>
            </w:r>
            <w:r>
              <w:rPr>
                <w:rFonts w:hint="eastAsia" w:ascii="宋体" w:hAnsi="宋体" w:eastAsia="宋体" w:cs="宋体"/>
                <w:sz w:val="21"/>
                <w:szCs w:val="21"/>
              </w:rPr>
              <w:t>一人具有至少3年</w:t>
            </w:r>
            <w:r>
              <w:rPr>
                <w:rFonts w:hint="eastAsia" w:ascii="宋体" w:hAnsi="宋体" w:eastAsia="宋体" w:cs="宋体"/>
                <w:sz w:val="21"/>
                <w:szCs w:val="21"/>
                <w:lang w:val="en-US" w:eastAsia="zh-CN"/>
              </w:rPr>
              <w:t>或以上</w:t>
            </w:r>
            <w:r>
              <w:rPr>
                <w:rFonts w:hint="eastAsia" w:ascii="宋体" w:hAnsi="宋体" w:eastAsia="宋体" w:cs="宋体"/>
                <w:sz w:val="21"/>
                <w:szCs w:val="21"/>
              </w:rPr>
              <w:t>工作经验的得</w:t>
            </w:r>
            <w:r>
              <w:rPr>
                <w:rFonts w:hint="eastAsia" w:ascii="宋体" w:hAnsi="宋体" w:eastAsia="宋体" w:cs="宋体"/>
                <w:sz w:val="21"/>
                <w:szCs w:val="21"/>
                <w:lang w:val="en-US" w:eastAsia="zh-CN"/>
              </w:rPr>
              <w:t>2</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此小项</w:t>
            </w:r>
            <w:r>
              <w:rPr>
                <w:rFonts w:hint="eastAsia" w:ascii="宋体" w:hAnsi="宋体" w:eastAsia="宋体" w:cs="宋体"/>
                <w:sz w:val="21"/>
                <w:szCs w:val="21"/>
              </w:rPr>
              <w:t>最高得</w:t>
            </w:r>
            <w:r>
              <w:rPr>
                <w:rFonts w:hint="eastAsia" w:ascii="宋体" w:hAnsi="宋体" w:eastAsia="宋体" w:cs="宋体"/>
                <w:sz w:val="21"/>
                <w:szCs w:val="21"/>
                <w:lang w:val="en-US" w:eastAsia="zh-CN"/>
              </w:rPr>
              <w:t>6</w:t>
            </w:r>
            <w:r>
              <w:rPr>
                <w:rFonts w:hint="eastAsia" w:ascii="宋体" w:hAnsi="宋体" w:eastAsia="宋体" w:cs="宋体"/>
                <w:sz w:val="21"/>
                <w:szCs w:val="21"/>
              </w:rPr>
              <w:t>分</w:t>
            </w:r>
            <w:r>
              <w:rPr>
                <w:rFonts w:hint="eastAsia" w:ascii="宋体" w:hAnsi="宋体" w:eastAsia="宋体" w:cs="宋体"/>
                <w:sz w:val="21"/>
                <w:szCs w:val="21"/>
                <w:lang w:val="en-US" w:eastAsia="zh-CN"/>
              </w:rPr>
              <w:t>。</w:t>
            </w:r>
          </w:p>
          <w:p w14:paraId="14EC2F28">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val="en-US" w:eastAsia="zh-CN"/>
              </w:rPr>
              <w:t>同一人员同时满足上述多项评分内容可累计得分；上述累计最高12分</w:t>
            </w:r>
            <w:r>
              <w:rPr>
                <w:rFonts w:hint="eastAsia" w:ascii="宋体" w:hAnsi="宋体" w:eastAsia="宋体" w:cs="宋体"/>
                <w:sz w:val="21"/>
                <w:szCs w:val="21"/>
              </w:rPr>
              <w:t>。</w:t>
            </w:r>
          </w:p>
          <w:p w14:paraId="6FE4F8D2">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p>
          <w:p w14:paraId="065449D5">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二）评分依据：</w:t>
            </w:r>
          </w:p>
          <w:p w14:paraId="40DE870C">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1.提供项目团队成员通过投标单位缴纳的载有社保部门或税务部门公章的近三个月（含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3F8CC6CA">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涉及考察学历的，提供</w:t>
            </w:r>
            <w:r>
              <w:rPr>
                <w:rFonts w:hint="eastAsia" w:ascii="宋体" w:hAnsi="宋体" w:eastAsia="宋体" w:cs="宋体"/>
                <w:sz w:val="21"/>
                <w:szCs w:val="21"/>
              </w:rPr>
              <w:t>毕业证书以及学信网查询记录，对于学信网无法查询的，还需提供毕业院校或人社部门或教育部门等颁发机构或监管机构出具的证明，否则无效；</w:t>
            </w:r>
          </w:p>
          <w:p w14:paraId="54FDD517">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.涉及考察人员工作经验，要求提供项目合同关键信息</w:t>
            </w:r>
            <w:r>
              <w:rPr>
                <w:rFonts w:hint="eastAsia" w:ascii="宋体" w:hAnsi="宋体" w:eastAsia="宋体" w:cs="宋体"/>
                <w:sz w:val="21"/>
                <w:szCs w:val="21"/>
                <w:lang w:eastAsia="zh-CN"/>
              </w:rPr>
              <w:t>（包含但不限于服务时间、服务内容、服务人员信息、双方盖章页等）</w:t>
            </w:r>
            <w:r>
              <w:rPr>
                <w:rFonts w:hint="eastAsia" w:ascii="宋体" w:hAnsi="宋体" w:eastAsia="宋体" w:cs="宋体"/>
                <w:sz w:val="21"/>
                <w:szCs w:val="21"/>
              </w:rPr>
              <w:t>作为得分依据，通过合同关键信息无法判断是否得分的，还须同时提供合同甲方出具的证明文件（加盖合同甲方公章或业务章）；</w:t>
            </w:r>
          </w:p>
          <w:p w14:paraId="1E349EB9">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65ED793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1A904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3EC17A28">
            <w:pPr>
              <w:keepNext w:val="0"/>
              <w:keepLines w:val="0"/>
              <w:pageBreakBefore w:val="0"/>
              <w:widowControl/>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143" w:type="dxa"/>
            <w:vAlign w:val="center"/>
          </w:tcPr>
          <w:p w14:paraId="7D016B3C">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违约承诺</w:t>
            </w:r>
          </w:p>
        </w:tc>
        <w:tc>
          <w:tcPr>
            <w:tcW w:w="709" w:type="dxa"/>
            <w:vAlign w:val="center"/>
          </w:tcPr>
          <w:p w14:paraId="359F1DD6">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5953" w:type="dxa"/>
            <w:vAlign w:val="center"/>
          </w:tcPr>
          <w:p w14:paraId="152590FB">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08445D8A">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投标人提供项目违约承诺，满足以下全部要求的得</w:t>
            </w:r>
            <w:r>
              <w:rPr>
                <w:rFonts w:hint="eastAsia" w:ascii="宋体" w:hAnsi="宋体" w:eastAsia="宋体" w:cs="宋体"/>
                <w:sz w:val="21"/>
                <w:szCs w:val="21"/>
                <w:lang w:val="en-US" w:eastAsia="zh-CN"/>
              </w:rPr>
              <w:t>10</w:t>
            </w:r>
            <w:r>
              <w:rPr>
                <w:rFonts w:hint="eastAsia" w:ascii="宋体" w:hAnsi="宋体" w:eastAsia="宋体" w:cs="宋体"/>
                <w:sz w:val="21"/>
                <w:szCs w:val="21"/>
              </w:rPr>
              <w:t>分，否则不得分。</w:t>
            </w:r>
          </w:p>
          <w:p w14:paraId="0237F849">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.服务人员等严格按照招标文件及投标承诺要求配置</w:t>
            </w:r>
            <w:r>
              <w:rPr>
                <w:rFonts w:hint="eastAsia" w:ascii="宋体" w:hAnsi="宋体" w:eastAsia="宋体" w:cs="宋体"/>
                <w:sz w:val="21"/>
                <w:szCs w:val="21"/>
                <w:lang w:eastAsia="zh-CN"/>
              </w:rPr>
              <w:t>；</w:t>
            </w:r>
          </w:p>
          <w:p w14:paraId="4EB547CE">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.服务质量达到招标文件要求</w:t>
            </w:r>
            <w:r>
              <w:rPr>
                <w:rFonts w:hint="eastAsia" w:ascii="宋体" w:hAnsi="宋体" w:eastAsia="宋体" w:cs="宋体"/>
                <w:sz w:val="21"/>
                <w:szCs w:val="21"/>
                <w:lang w:eastAsia="zh-CN"/>
              </w:rPr>
              <w:t>；</w:t>
            </w:r>
          </w:p>
          <w:p w14:paraId="3DD4CFE9">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.按月及时全额发放作业人员工资和相关福利</w:t>
            </w:r>
            <w:r>
              <w:rPr>
                <w:rFonts w:hint="eastAsia" w:ascii="宋体" w:hAnsi="宋体" w:eastAsia="宋体" w:cs="宋体"/>
                <w:sz w:val="21"/>
                <w:szCs w:val="21"/>
                <w:lang w:eastAsia="zh-CN"/>
              </w:rPr>
              <w:t>；</w:t>
            </w:r>
          </w:p>
          <w:p w14:paraId="135BC496">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.对未能达到管理要求的,需承担相应违约责任。</w:t>
            </w:r>
          </w:p>
          <w:p w14:paraId="5F268E53">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p>
          <w:p w14:paraId="5BC2AC65">
            <w:pPr>
              <w:keepNext w:val="0"/>
              <w:keepLines w:val="0"/>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1BBBA6DC">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提供《违约承诺函》（格式自定）作为得分依据，未提供承诺或承诺内容不满足要求的不得分。</w:t>
            </w:r>
          </w:p>
        </w:tc>
        <w:tc>
          <w:tcPr>
            <w:tcW w:w="1187" w:type="dxa"/>
            <w:vAlign w:val="center"/>
          </w:tcPr>
          <w:p w14:paraId="23731BA0">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14D3C0E5">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30</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7B9DB229">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33881CED">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502F5952">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7E70A954">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05AC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C5E29A6">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7560AD42">
            <w:pPr>
              <w:keepNext w:val="0"/>
              <w:keepLines w:val="0"/>
              <w:pageBreakBefore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投标人</w:t>
            </w:r>
            <w:r>
              <w:rPr>
                <w:rFonts w:hint="eastAsia" w:ascii="宋体" w:hAnsi="宋体" w:eastAsia="宋体" w:cs="宋体"/>
                <w:kern w:val="0"/>
                <w:sz w:val="21"/>
                <w:szCs w:val="21"/>
                <w:lang w:val="en-US" w:eastAsia="zh-CN"/>
              </w:rPr>
              <w:t>业绩</w:t>
            </w:r>
          </w:p>
        </w:tc>
        <w:tc>
          <w:tcPr>
            <w:tcW w:w="709" w:type="dxa"/>
            <w:vAlign w:val="center"/>
          </w:tcPr>
          <w:p w14:paraId="57882E34">
            <w:pPr>
              <w:keepNext w:val="0"/>
              <w:keepLines w:val="0"/>
              <w:pageBreakBefore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15</w:t>
            </w:r>
          </w:p>
        </w:tc>
        <w:tc>
          <w:tcPr>
            <w:tcW w:w="5953" w:type="dxa"/>
            <w:vAlign w:val="center"/>
          </w:tcPr>
          <w:p w14:paraId="09FA7CB7">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64DD85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360" w:lineRule="auto"/>
              <w:ind w:left="0"/>
              <w:jc w:val="lef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2023年1月1日至本项目投标截止日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以合同签订日期或合同中载明的履约起始日期为准</w:t>
            </w:r>
            <w:r>
              <w:rPr>
                <w:rFonts w:hint="eastAsia" w:ascii="宋体" w:hAnsi="宋体" w:eastAsia="宋体" w:cs="宋体"/>
                <w:color w:val="auto"/>
                <w:sz w:val="21"/>
                <w:szCs w:val="21"/>
                <w:lang w:eastAsia="zh-CN"/>
              </w:rPr>
              <w:t>）</w:t>
            </w:r>
            <w:r>
              <w:rPr>
                <w:rFonts w:hint="eastAsia" w:ascii="宋体" w:hAnsi="宋体" w:eastAsia="宋体" w:cs="宋体"/>
                <w:kern w:val="0"/>
                <w:sz w:val="21"/>
                <w:szCs w:val="21"/>
                <w:highlight w:val="none"/>
                <w:lang w:val="en-US" w:eastAsia="zh-CN" w:bidi="ar"/>
              </w:rPr>
              <w:t>，投标人具有国家机关（或事业单位）委托的合同履约期限为12个月（或1年）或以上的辅助类服务项目经验的，每提供1个项目得1.5分，最高得15分。</w:t>
            </w:r>
          </w:p>
          <w:p w14:paraId="382DC341">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0E0FEFCD">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7DDACDDC">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zh-CN"/>
              </w:rPr>
              <w:t>提供合同关键页</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zh-CN"/>
              </w:rPr>
              <w:t>内容至少包括：合同首页、工作内容页、签字盖章页</w:t>
            </w:r>
            <w:r>
              <w:rPr>
                <w:rFonts w:hint="eastAsia" w:ascii="宋体" w:hAnsi="宋体" w:eastAsia="宋体" w:cs="宋体"/>
                <w:sz w:val="21"/>
                <w:szCs w:val="21"/>
                <w:highlight w:val="none"/>
                <w:lang w:val="zh-CN" w:eastAsia="zh-CN"/>
              </w:rPr>
              <w:t>）及中标（成交）通知书</w:t>
            </w:r>
            <w:r>
              <w:rPr>
                <w:rFonts w:hint="eastAsia" w:ascii="宋体" w:hAnsi="宋体" w:eastAsia="宋体" w:cs="宋体"/>
                <w:sz w:val="21"/>
                <w:szCs w:val="21"/>
                <w:highlight w:val="none"/>
                <w:lang w:val="en-US" w:eastAsia="zh-CN"/>
              </w:rPr>
              <w:t>作为得分依据；</w:t>
            </w:r>
          </w:p>
          <w:p w14:paraId="471161C8">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zh-CN"/>
              </w:rPr>
              <w:t>同一项目续签合同的不重复计分</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zh-CN"/>
              </w:rPr>
              <w:t>如涉及到需要判断是否为同一项目续签的情形</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zh-CN"/>
              </w:rPr>
              <w:t>如项目名称相同的</w:t>
            </w:r>
            <w:r>
              <w:rPr>
                <w:rFonts w:hint="eastAsia" w:ascii="宋体" w:hAnsi="宋体" w:eastAsia="宋体" w:cs="宋体"/>
                <w:sz w:val="21"/>
                <w:szCs w:val="21"/>
                <w:highlight w:val="none"/>
                <w:lang w:val="zh-CN" w:eastAsia="zh-CN"/>
              </w:rPr>
              <w:t>，投标人</w:t>
            </w:r>
            <w:r>
              <w:rPr>
                <w:rFonts w:hint="eastAsia" w:ascii="宋体" w:hAnsi="宋体" w:eastAsia="宋体" w:cs="宋体"/>
                <w:sz w:val="21"/>
                <w:szCs w:val="21"/>
                <w:highlight w:val="none"/>
                <w:lang w:val="zh-CN"/>
              </w:rPr>
              <w:t>应提供能判别为不属同一项目续签的相关证明材料【如中标</w:t>
            </w:r>
            <w:r>
              <w:rPr>
                <w:rFonts w:hint="eastAsia" w:ascii="宋体" w:hAnsi="宋体" w:eastAsia="宋体" w:cs="宋体"/>
                <w:sz w:val="21"/>
                <w:szCs w:val="21"/>
                <w:highlight w:val="none"/>
                <w:lang w:val="zh-CN" w:eastAsia="zh-CN"/>
              </w:rPr>
              <w:t>（成交）</w:t>
            </w:r>
            <w:r>
              <w:rPr>
                <w:rFonts w:hint="eastAsia" w:ascii="宋体" w:hAnsi="宋体" w:eastAsia="宋体" w:cs="宋体"/>
                <w:sz w:val="21"/>
                <w:szCs w:val="21"/>
                <w:highlight w:val="none"/>
                <w:lang w:val="zh-CN"/>
              </w:rPr>
              <w:t>通知书或能反映不属同一项目续签的合同关键页】</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zh-CN"/>
              </w:rPr>
              <w:t>如不能判别</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zh-CN"/>
              </w:rPr>
              <w:t>评标委员会有权对</w:t>
            </w:r>
            <w:r>
              <w:rPr>
                <w:rFonts w:hint="eastAsia" w:ascii="宋体" w:hAnsi="宋体" w:eastAsia="宋体" w:cs="宋体"/>
                <w:sz w:val="21"/>
                <w:szCs w:val="21"/>
                <w:highlight w:val="none"/>
                <w:lang w:val="zh-CN" w:eastAsia="zh-CN"/>
              </w:rPr>
              <w:t>投标人</w:t>
            </w:r>
            <w:r>
              <w:rPr>
                <w:rFonts w:hint="eastAsia" w:ascii="宋体" w:hAnsi="宋体" w:eastAsia="宋体" w:cs="宋体"/>
                <w:sz w:val="21"/>
                <w:szCs w:val="21"/>
                <w:highlight w:val="none"/>
                <w:lang w:val="zh-CN"/>
              </w:rPr>
              <w:t>作出不利判断；项目名称相同的</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zh-CN"/>
              </w:rPr>
              <w:t>但是经过重新组织招标、招标编号不同的</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zh-CN"/>
              </w:rPr>
              <w:t>不属同一项目续签；</w:t>
            </w:r>
          </w:p>
          <w:p w14:paraId="73D1265E">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r>
              <w:rPr>
                <w:rFonts w:hint="eastAsia" w:ascii="宋体" w:hAnsi="宋体" w:eastAsia="宋体" w:cs="宋体"/>
                <w:sz w:val="21"/>
                <w:szCs w:val="21"/>
                <w:lang w:val="zh-CN"/>
              </w:rPr>
              <w:t>。</w:t>
            </w:r>
          </w:p>
        </w:tc>
        <w:tc>
          <w:tcPr>
            <w:tcW w:w="1187" w:type="dxa"/>
            <w:vAlign w:val="center"/>
          </w:tcPr>
          <w:p w14:paraId="69239F1C">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9D56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60BA07DA">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7EC82DDA">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lang w:val="en-US" w:eastAsia="zh-CN"/>
              </w:rPr>
              <w:t>同类项目履约评价</w:t>
            </w:r>
          </w:p>
        </w:tc>
        <w:tc>
          <w:tcPr>
            <w:tcW w:w="709" w:type="dxa"/>
            <w:vAlign w:val="center"/>
          </w:tcPr>
          <w:p w14:paraId="49BF8994">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10</w:t>
            </w:r>
          </w:p>
        </w:tc>
        <w:tc>
          <w:tcPr>
            <w:tcW w:w="5953" w:type="dxa"/>
            <w:vAlign w:val="center"/>
          </w:tcPr>
          <w:p w14:paraId="19DD340A">
            <w:pPr>
              <w:pStyle w:val="94"/>
              <w:keepNext w:val="0"/>
              <w:keepLines w:val="0"/>
              <w:pageBreakBefore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58DFDFB6">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针对上述有效的“</w:t>
            </w:r>
            <w:r>
              <w:rPr>
                <w:rFonts w:hint="eastAsia" w:ascii="宋体" w:hAnsi="宋体" w:eastAsia="宋体" w:cs="宋体"/>
                <w:sz w:val="21"/>
                <w:szCs w:val="21"/>
              </w:rPr>
              <w:t>投标人</w:t>
            </w:r>
            <w:r>
              <w:rPr>
                <w:rFonts w:hint="eastAsia" w:ascii="宋体" w:hAnsi="宋体" w:eastAsia="宋体" w:cs="宋体"/>
                <w:sz w:val="21"/>
                <w:szCs w:val="21"/>
                <w:lang w:val="en-US" w:eastAsia="zh-CN"/>
              </w:rPr>
              <w:t>业绩”，</w:t>
            </w:r>
            <w:r>
              <w:rPr>
                <w:rFonts w:hint="eastAsia" w:ascii="宋体" w:hAnsi="宋体" w:eastAsia="宋体" w:cs="宋体"/>
                <w:sz w:val="21"/>
                <w:szCs w:val="21"/>
              </w:rPr>
              <w:t>投标人</w:t>
            </w:r>
            <w:r>
              <w:rPr>
                <w:rFonts w:hint="eastAsia" w:ascii="宋体" w:hAnsi="宋体" w:eastAsia="宋体" w:cs="宋体"/>
                <w:sz w:val="21"/>
                <w:szCs w:val="21"/>
                <w:lang w:val="en-US" w:eastAsia="zh-CN"/>
              </w:rPr>
              <w:t>提供对应项目的</w:t>
            </w:r>
            <w:r>
              <w:rPr>
                <w:rFonts w:hint="eastAsia" w:ascii="宋体" w:hAnsi="宋体" w:eastAsia="宋体" w:cs="宋体"/>
                <w:sz w:val="21"/>
                <w:szCs w:val="21"/>
              </w:rPr>
              <w:t>服务评价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且评价</w:t>
            </w:r>
            <w:r>
              <w:rPr>
                <w:rFonts w:hint="eastAsia" w:ascii="宋体" w:hAnsi="宋体" w:eastAsia="宋体" w:cs="宋体"/>
                <w:sz w:val="21"/>
                <w:szCs w:val="21"/>
              </w:rPr>
              <w:t>为</w:t>
            </w:r>
            <w:r>
              <w:rPr>
                <w:rFonts w:hint="eastAsia" w:ascii="宋体" w:hAnsi="宋体" w:eastAsia="宋体" w:cs="宋体"/>
                <w:sz w:val="21"/>
                <w:szCs w:val="21"/>
                <w:lang w:eastAsia="zh-CN"/>
              </w:rPr>
              <w:t>“</w:t>
            </w:r>
            <w:r>
              <w:rPr>
                <w:rFonts w:hint="eastAsia" w:ascii="宋体" w:hAnsi="宋体" w:eastAsia="宋体" w:cs="宋体"/>
                <w:sz w:val="21"/>
                <w:szCs w:val="21"/>
              </w:rPr>
              <w:t>满意</w:t>
            </w:r>
            <w:r>
              <w:rPr>
                <w:rFonts w:hint="eastAsia" w:ascii="宋体" w:hAnsi="宋体" w:eastAsia="宋体" w:cs="宋体"/>
                <w:sz w:val="21"/>
                <w:szCs w:val="21"/>
                <w:lang w:eastAsia="zh-CN"/>
              </w:rPr>
              <w:t>”</w:t>
            </w:r>
            <w:r>
              <w:rPr>
                <w:rFonts w:hint="eastAsia" w:ascii="宋体" w:hAnsi="宋体" w:eastAsia="宋体" w:cs="宋体"/>
                <w:sz w:val="21"/>
                <w:szCs w:val="21"/>
              </w:rPr>
              <w:t>或</w:t>
            </w:r>
            <w:r>
              <w:rPr>
                <w:rFonts w:hint="eastAsia" w:ascii="宋体" w:hAnsi="宋体" w:eastAsia="宋体" w:cs="宋体"/>
                <w:sz w:val="21"/>
                <w:szCs w:val="21"/>
                <w:lang w:eastAsia="zh-CN"/>
              </w:rPr>
              <w:t>“</w:t>
            </w:r>
            <w:r>
              <w:rPr>
                <w:rFonts w:hint="eastAsia" w:ascii="宋体" w:hAnsi="宋体" w:eastAsia="宋体" w:cs="宋体"/>
                <w:sz w:val="21"/>
                <w:szCs w:val="21"/>
              </w:rPr>
              <w:t>优秀</w:t>
            </w:r>
            <w:r>
              <w:rPr>
                <w:rFonts w:hint="eastAsia" w:ascii="宋体" w:hAnsi="宋体" w:eastAsia="宋体" w:cs="宋体"/>
                <w:sz w:val="21"/>
                <w:szCs w:val="21"/>
                <w:lang w:eastAsia="zh-CN"/>
              </w:rPr>
              <w:t>”</w:t>
            </w:r>
            <w:r>
              <w:rPr>
                <w:rFonts w:hint="eastAsia" w:ascii="宋体" w:hAnsi="宋体" w:eastAsia="宋体" w:cs="宋体"/>
                <w:sz w:val="21"/>
                <w:szCs w:val="21"/>
              </w:rPr>
              <w:t>或其他同等评价的</w:t>
            </w:r>
            <w:r>
              <w:rPr>
                <w:rFonts w:hint="eastAsia" w:ascii="宋体" w:hAnsi="宋体" w:eastAsia="宋体" w:cs="宋体"/>
                <w:sz w:val="21"/>
                <w:szCs w:val="21"/>
                <w:lang w:eastAsia="zh-CN"/>
              </w:rPr>
              <w:t>（</w:t>
            </w:r>
            <w:r>
              <w:rPr>
                <w:rFonts w:hint="eastAsia" w:ascii="宋体" w:hAnsi="宋体" w:eastAsia="宋体" w:cs="宋体"/>
                <w:sz w:val="21"/>
                <w:szCs w:val="21"/>
              </w:rPr>
              <w:t>如服务评价证明不能反映上述评价内容的不得分</w:t>
            </w:r>
            <w:r>
              <w:rPr>
                <w:rFonts w:hint="eastAsia" w:ascii="宋体" w:hAnsi="宋体" w:eastAsia="宋体" w:cs="宋体"/>
                <w:sz w:val="21"/>
                <w:szCs w:val="21"/>
                <w:lang w:eastAsia="zh-CN"/>
              </w:rPr>
              <w:t>）</w:t>
            </w:r>
            <w:r>
              <w:rPr>
                <w:rFonts w:hint="eastAsia" w:ascii="宋体" w:hAnsi="宋体" w:eastAsia="宋体" w:cs="宋体"/>
                <w:sz w:val="21"/>
                <w:szCs w:val="21"/>
              </w:rPr>
              <w:t>的</w:t>
            </w:r>
            <w:r>
              <w:rPr>
                <w:rFonts w:hint="eastAsia" w:ascii="宋体" w:hAnsi="宋体" w:eastAsia="宋体" w:cs="宋体"/>
                <w:sz w:val="21"/>
                <w:szCs w:val="21"/>
                <w:lang w:eastAsia="zh-CN"/>
              </w:rPr>
              <w:t>，</w:t>
            </w:r>
            <w:r>
              <w:rPr>
                <w:rFonts w:hint="eastAsia" w:ascii="宋体" w:hAnsi="宋体" w:eastAsia="宋体" w:cs="宋体"/>
                <w:sz w:val="21"/>
                <w:szCs w:val="21"/>
              </w:rPr>
              <w:t>每提供1</w:t>
            </w:r>
            <w:r>
              <w:rPr>
                <w:rFonts w:hint="eastAsia" w:ascii="宋体" w:hAnsi="宋体" w:eastAsia="宋体" w:cs="宋体"/>
                <w:sz w:val="21"/>
                <w:szCs w:val="21"/>
                <w:lang w:val="en-US" w:eastAsia="zh-CN"/>
              </w:rPr>
              <w:t>个</w:t>
            </w:r>
            <w:r>
              <w:rPr>
                <w:rFonts w:hint="eastAsia" w:ascii="宋体" w:hAnsi="宋体" w:eastAsia="宋体" w:cs="宋体"/>
                <w:sz w:val="21"/>
                <w:szCs w:val="21"/>
              </w:rPr>
              <w:t>服务评价得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最高得</w:t>
            </w:r>
            <w:r>
              <w:rPr>
                <w:rFonts w:hint="eastAsia" w:ascii="宋体" w:hAnsi="宋体" w:eastAsia="宋体" w:cs="宋体"/>
                <w:sz w:val="21"/>
                <w:szCs w:val="21"/>
                <w:lang w:val="en-US" w:eastAsia="zh-CN"/>
              </w:rPr>
              <w:t>1</w:t>
            </w:r>
            <w:r>
              <w:rPr>
                <w:rFonts w:hint="eastAsia" w:ascii="宋体" w:hAnsi="宋体" w:eastAsia="宋体" w:cs="宋体"/>
                <w:sz w:val="21"/>
                <w:szCs w:val="21"/>
              </w:rPr>
              <w:t>0分</w:t>
            </w:r>
            <w:r>
              <w:rPr>
                <w:rFonts w:hint="eastAsia" w:ascii="宋体" w:hAnsi="宋体" w:eastAsia="宋体" w:cs="宋体"/>
                <w:sz w:val="21"/>
                <w:szCs w:val="21"/>
                <w:lang w:eastAsia="zh-CN"/>
              </w:rPr>
              <w:t>。</w:t>
            </w:r>
          </w:p>
          <w:p w14:paraId="58F03B24">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77CBDDE1">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05497835">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提供服务评价证明文件</w:t>
            </w:r>
            <w:r>
              <w:rPr>
                <w:rFonts w:hint="eastAsia" w:ascii="宋体" w:hAnsi="宋体" w:eastAsia="宋体" w:cs="宋体"/>
                <w:sz w:val="21"/>
                <w:szCs w:val="21"/>
                <w:lang w:val="en-US" w:eastAsia="zh-CN"/>
              </w:rPr>
              <w:t>作为得分依据</w:t>
            </w:r>
            <w:r>
              <w:rPr>
                <w:rFonts w:hint="eastAsia" w:ascii="宋体" w:hAnsi="宋体" w:eastAsia="宋体" w:cs="宋体"/>
                <w:sz w:val="21"/>
                <w:szCs w:val="21"/>
                <w:lang w:eastAsia="zh-CN"/>
              </w:rPr>
              <w:t>，</w:t>
            </w:r>
            <w:r>
              <w:rPr>
                <w:rFonts w:hint="eastAsia" w:ascii="宋体" w:hAnsi="宋体" w:eastAsia="宋体" w:cs="宋体"/>
                <w:sz w:val="21"/>
                <w:szCs w:val="21"/>
              </w:rPr>
              <w:t>出具服务评价证明</w:t>
            </w:r>
            <w:r>
              <w:rPr>
                <w:rFonts w:hint="eastAsia" w:ascii="宋体" w:hAnsi="宋体" w:eastAsia="宋体" w:cs="宋体"/>
                <w:sz w:val="21"/>
                <w:szCs w:val="21"/>
                <w:lang w:val="en-US" w:eastAsia="zh-CN"/>
              </w:rPr>
              <w:t>的单位</w:t>
            </w:r>
            <w:r>
              <w:rPr>
                <w:rFonts w:hint="eastAsia" w:ascii="宋体" w:hAnsi="宋体" w:eastAsia="宋体" w:cs="宋体"/>
                <w:sz w:val="21"/>
                <w:szCs w:val="21"/>
              </w:rPr>
              <w:t>必须为合同甲方；</w:t>
            </w:r>
          </w:p>
          <w:p w14:paraId="15FBC7A8">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2.提供以上证明文件复印件或扫描件，如涉及网站截图或照片等证明材料,需提供清晰图片,均要求加盖投标人公章。未按要求提供有效证明材料或提供不清晰导致评委无法识别的不计得分。</w:t>
            </w:r>
          </w:p>
          <w:p w14:paraId="6AB9E457">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sz w:val="21"/>
                <w:szCs w:val="21"/>
              </w:rPr>
              <w:t>注：为便于评委评审，履约评价证明文件应附在投标人</w:t>
            </w:r>
            <w:r>
              <w:rPr>
                <w:rFonts w:hint="eastAsia" w:ascii="宋体" w:hAnsi="宋体" w:eastAsia="宋体" w:cs="宋体"/>
                <w:sz w:val="21"/>
                <w:szCs w:val="21"/>
                <w:lang w:val="en-US" w:eastAsia="zh-CN"/>
              </w:rPr>
              <w:t>业绩</w:t>
            </w:r>
            <w:r>
              <w:rPr>
                <w:rFonts w:hint="eastAsia" w:ascii="宋体" w:hAnsi="宋体" w:eastAsia="宋体" w:cs="宋体"/>
                <w:sz w:val="21"/>
                <w:szCs w:val="21"/>
              </w:rPr>
              <w:t>证明文件后，每个项目对应一份履约评价证明。</w:t>
            </w:r>
          </w:p>
        </w:tc>
        <w:tc>
          <w:tcPr>
            <w:tcW w:w="1187" w:type="dxa"/>
            <w:vAlign w:val="center"/>
          </w:tcPr>
          <w:p w14:paraId="40CB9D4A">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4DBB31C">
            <w:pPr>
              <w:keepNext w:val="0"/>
              <w:keepLines w:val="0"/>
              <w:pageBreakBefore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43" w:type="dxa"/>
            <w:vAlign w:val="center"/>
          </w:tcPr>
          <w:p w14:paraId="42B13F9C">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6BAF4B7F">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953" w:type="dxa"/>
            <w:vAlign w:val="center"/>
          </w:tcPr>
          <w:p w14:paraId="06E64993">
            <w:pPr>
              <w:pStyle w:val="94"/>
              <w:keepNext w:val="0"/>
              <w:keepLines w:val="0"/>
              <w:pageBreakBefore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keepNext w:val="0"/>
              <w:keepLines w:val="0"/>
              <w:pageBreakBefore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keepNext w:val="0"/>
              <w:keepLines w:val="0"/>
              <w:pageBreakBefore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1A939292">
      <w:pPr>
        <w:pStyle w:val="4"/>
        <w:spacing w:before="0" w:after="0"/>
        <w:jc w:val="left"/>
        <w:rPr>
          <w:rFonts w:asciiTheme="minorEastAsia" w:hAnsiTheme="minorEastAsia"/>
          <w:bCs w:val="0"/>
          <w:sz w:val="21"/>
          <w:szCs w:val="21"/>
        </w:rPr>
      </w:pPr>
      <w:bookmarkStart w:id="16" w:name="_Toc44690430"/>
      <w:bookmarkStart w:id="17" w:name="_Toc44691394"/>
      <w:bookmarkStart w:id="18" w:name="_Toc135293165"/>
      <w:bookmarkStart w:id="19" w:name="_Toc44691162"/>
      <w:bookmarkStart w:id="20" w:name="_Toc44690703"/>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6EDEC43">
      <w:pPr>
        <w:pStyle w:val="3"/>
        <w:spacing w:before="0" w:after="0"/>
      </w:pPr>
      <w:bookmarkStart w:id="21" w:name="_Toc135293166"/>
      <w:r>
        <w:rPr>
          <w:rFonts w:hint="eastAsia"/>
        </w:rPr>
        <w:t>1、资质证书有效期</w:t>
      </w:r>
      <w:bookmarkEnd w:id="21"/>
    </w:p>
    <w:p w14:paraId="26C778A6">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asciiTheme="minorEastAsia" w:hAnsiTheme="minorEastAsia" w:eastAsiaTheme="minorEastAsia"/>
          <w:b/>
        </w:rPr>
      </w:pPr>
    </w:p>
    <w:p w14:paraId="7B2CE8EC">
      <w:pPr>
        <w:pStyle w:val="3"/>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3369667D">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cs="仿宋" w:asciiTheme="minorEastAsia" w:hAnsiTheme="minorEastAsia" w:eastAsiaTheme="minorEastAsia"/>
          <w:szCs w:val="21"/>
        </w:rPr>
      </w:pPr>
      <w:r>
        <w:rPr>
          <w:rFonts w:hint="eastAsia" w:ascii="宋体" w:eastAsia="宋体" w:cs="MS Mincho" w:hAnsiTheme="minorEastAsia"/>
          <w:kern w:val="0"/>
          <w:szCs w:val="21"/>
          <w:lang w:eastAsia="zh-CN"/>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23A715C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w:t>
      </w:r>
    </w:p>
    <w:p w14:paraId="5781C9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79CA0840">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lang w:eastAsia="zh-CN"/>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p>
    <w:p w14:paraId="6045504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36493E3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74BC4412">
      <w:pPr>
        <w:spacing w:line="360" w:lineRule="auto"/>
        <w:ind w:firstLine="424" w:firstLineChars="202"/>
      </w:pPr>
    </w:p>
    <w:p w14:paraId="013BA3A7">
      <w:pPr>
        <w:spacing w:line="360" w:lineRule="auto"/>
        <w:ind w:firstLine="424" w:firstLineChars="202"/>
      </w:pPr>
    </w:p>
    <w:p w14:paraId="40B31339">
      <w:pPr>
        <w:widowControl/>
        <w:jc w:val="left"/>
      </w:pPr>
      <w:r>
        <w:br w:type="page"/>
      </w:r>
    </w:p>
    <w:p w14:paraId="4B789A5C">
      <w:pPr>
        <w:widowControl/>
        <w:jc w:val="left"/>
      </w:pPr>
    </w:p>
    <w:p w14:paraId="3ABA1244">
      <w:pPr>
        <w:pStyle w:val="2"/>
      </w:pPr>
      <w:bookmarkStart w:id="23" w:name="_Toc135293168"/>
      <w:r>
        <w:rPr>
          <w:rFonts w:hint="eastAsia"/>
        </w:rPr>
        <w:t>第五章  投标人须知前附表</w:t>
      </w:r>
      <w:bookmarkEnd w:id="23"/>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7"/>
              <w:spacing w:line="360" w:lineRule="auto"/>
              <w:jc w:val="center"/>
              <w:rPr>
                <w:rFonts w:hAnsi="宋体"/>
              </w:rPr>
            </w:pPr>
            <w:r>
              <w:rPr>
                <w:rFonts w:hint="eastAsia" w:hAnsi="宋体"/>
              </w:rPr>
              <w:t>项号</w:t>
            </w:r>
          </w:p>
        </w:tc>
        <w:tc>
          <w:tcPr>
            <w:tcW w:w="1038" w:type="dxa"/>
            <w:vAlign w:val="center"/>
          </w:tcPr>
          <w:p w14:paraId="004FF1B2">
            <w:pPr>
              <w:pStyle w:val="27"/>
              <w:spacing w:line="360" w:lineRule="auto"/>
              <w:jc w:val="center"/>
              <w:rPr>
                <w:rFonts w:hAnsi="宋体"/>
              </w:rPr>
            </w:pPr>
            <w:r>
              <w:rPr>
                <w:rFonts w:hint="eastAsia" w:hAnsi="宋体"/>
              </w:rPr>
              <w:t>条款号</w:t>
            </w:r>
          </w:p>
        </w:tc>
        <w:tc>
          <w:tcPr>
            <w:tcW w:w="1843" w:type="dxa"/>
            <w:vAlign w:val="center"/>
          </w:tcPr>
          <w:p w14:paraId="39C88661">
            <w:pPr>
              <w:pStyle w:val="27"/>
              <w:spacing w:line="360" w:lineRule="auto"/>
              <w:jc w:val="center"/>
              <w:rPr>
                <w:rFonts w:hAnsi="宋体"/>
              </w:rPr>
            </w:pPr>
            <w:r>
              <w:rPr>
                <w:rFonts w:hint="eastAsia" w:hAnsi="宋体"/>
              </w:rPr>
              <w:t>内容</w:t>
            </w:r>
          </w:p>
        </w:tc>
        <w:tc>
          <w:tcPr>
            <w:tcW w:w="6520" w:type="dxa"/>
          </w:tcPr>
          <w:p w14:paraId="2FA7FB95">
            <w:pPr>
              <w:pStyle w:val="27"/>
              <w:spacing w:line="360" w:lineRule="auto"/>
              <w:jc w:val="center"/>
              <w:rPr>
                <w:rFonts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7"/>
              <w:spacing w:line="360" w:lineRule="auto"/>
              <w:jc w:val="center"/>
              <w:rPr>
                <w:rFonts w:hAnsi="宋体"/>
              </w:rPr>
            </w:pPr>
            <w:r>
              <w:rPr>
                <w:rFonts w:hAnsi="宋体"/>
              </w:rPr>
              <w:t>1</w:t>
            </w:r>
          </w:p>
        </w:tc>
        <w:tc>
          <w:tcPr>
            <w:tcW w:w="1038" w:type="dxa"/>
            <w:vAlign w:val="center"/>
          </w:tcPr>
          <w:p w14:paraId="7A147954">
            <w:pPr>
              <w:pStyle w:val="27"/>
              <w:spacing w:line="360" w:lineRule="auto"/>
              <w:jc w:val="center"/>
              <w:rPr>
                <w:rFonts w:hAnsi="宋体"/>
              </w:rPr>
            </w:pPr>
            <w:r>
              <w:rPr>
                <w:rFonts w:hAnsi="宋体"/>
              </w:rPr>
              <w:t>1.1</w:t>
            </w:r>
          </w:p>
        </w:tc>
        <w:tc>
          <w:tcPr>
            <w:tcW w:w="1843" w:type="dxa"/>
            <w:vAlign w:val="center"/>
          </w:tcPr>
          <w:p w14:paraId="2345A54F">
            <w:pPr>
              <w:pStyle w:val="27"/>
              <w:spacing w:line="360" w:lineRule="exact"/>
              <w:jc w:val="center"/>
              <w:rPr>
                <w:rFonts w:hAnsi="宋体"/>
              </w:rPr>
            </w:pPr>
            <w:r>
              <w:rPr>
                <w:rFonts w:hint="eastAsia" w:hAnsi="宋体"/>
              </w:rPr>
              <w:t>项目名称</w:t>
            </w:r>
          </w:p>
        </w:tc>
        <w:tc>
          <w:tcPr>
            <w:tcW w:w="6520" w:type="dxa"/>
            <w:vAlign w:val="center"/>
          </w:tcPr>
          <w:p w14:paraId="69996866">
            <w:pPr>
              <w:pStyle w:val="27"/>
              <w:spacing w:line="360" w:lineRule="exact"/>
              <w:rPr>
                <w:rFonts w:hint="eastAsia" w:eastAsia="宋体"/>
                <w:lang w:eastAsia="zh-CN"/>
              </w:rPr>
            </w:pPr>
            <w:r>
              <w:rPr>
                <w:rFonts w:hint="eastAsia"/>
                <w:lang w:eastAsia="zh-CN"/>
              </w:rPr>
              <w:t>2026年市场价格秩序与竞争秩序维护辅助项目</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7"/>
              <w:spacing w:line="360" w:lineRule="auto"/>
              <w:jc w:val="center"/>
              <w:rPr>
                <w:rFonts w:hAnsi="宋体"/>
              </w:rPr>
            </w:pPr>
            <w:r>
              <w:rPr>
                <w:rFonts w:hint="eastAsia" w:hAnsi="宋体"/>
              </w:rPr>
              <w:t>2</w:t>
            </w:r>
          </w:p>
        </w:tc>
        <w:tc>
          <w:tcPr>
            <w:tcW w:w="1038" w:type="dxa"/>
            <w:vAlign w:val="center"/>
          </w:tcPr>
          <w:p w14:paraId="4A2440BC">
            <w:pPr>
              <w:pStyle w:val="27"/>
              <w:spacing w:line="360" w:lineRule="auto"/>
              <w:jc w:val="center"/>
              <w:rPr>
                <w:rFonts w:hAnsi="宋体"/>
              </w:rPr>
            </w:pPr>
            <w:r>
              <w:rPr>
                <w:rFonts w:hAnsi="宋体"/>
              </w:rPr>
              <w:t>2.1</w:t>
            </w:r>
          </w:p>
        </w:tc>
        <w:tc>
          <w:tcPr>
            <w:tcW w:w="1843" w:type="dxa"/>
            <w:vAlign w:val="center"/>
          </w:tcPr>
          <w:p w14:paraId="37A75B13">
            <w:pPr>
              <w:pStyle w:val="27"/>
              <w:spacing w:line="360" w:lineRule="exact"/>
              <w:jc w:val="center"/>
              <w:rPr>
                <w:rFonts w:hAnsi="宋体"/>
              </w:rPr>
            </w:pPr>
            <w:r>
              <w:rPr>
                <w:rFonts w:hint="eastAsia" w:hAnsi="宋体"/>
              </w:rPr>
              <w:t>采购人</w:t>
            </w:r>
          </w:p>
        </w:tc>
        <w:tc>
          <w:tcPr>
            <w:tcW w:w="6520" w:type="dxa"/>
            <w:vAlign w:val="center"/>
          </w:tcPr>
          <w:p w14:paraId="64AC917D">
            <w:pPr>
              <w:pStyle w:val="27"/>
              <w:spacing w:line="360" w:lineRule="exact"/>
              <w:rPr>
                <w:rFonts w:hint="eastAsia" w:hAnsi="宋体" w:eastAsia="宋体"/>
                <w:szCs w:val="24"/>
                <w:lang w:eastAsia="zh-CN"/>
              </w:rPr>
            </w:pPr>
            <w:r>
              <w:rPr>
                <w:rFonts w:hint="eastAsia" w:hAnsi="宋体"/>
                <w:snapToGrid w:val="0"/>
                <w:szCs w:val="21"/>
                <w:lang w:eastAsia="zh-CN"/>
              </w:rPr>
              <w:t>深圳市市场监督管理局龙岗监管局</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7"/>
              <w:spacing w:line="360" w:lineRule="auto"/>
              <w:jc w:val="center"/>
              <w:rPr>
                <w:rFonts w:hAnsi="宋体"/>
              </w:rPr>
            </w:pPr>
            <w:r>
              <w:rPr>
                <w:rFonts w:hint="eastAsia" w:hAnsi="宋体"/>
              </w:rPr>
              <w:t>3</w:t>
            </w:r>
          </w:p>
        </w:tc>
        <w:tc>
          <w:tcPr>
            <w:tcW w:w="1038" w:type="dxa"/>
            <w:vAlign w:val="center"/>
          </w:tcPr>
          <w:p w14:paraId="422E9C5A">
            <w:pPr>
              <w:pStyle w:val="27"/>
              <w:spacing w:line="360" w:lineRule="auto"/>
              <w:jc w:val="center"/>
              <w:rPr>
                <w:rFonts w:hAnsi="宋体"/>
              </w:rPr>
            </w:pPr>
            <w:r>
              <w:rPr>
                <w:rFonts w:hAnsi="宋体"/>
              </w:rPr>
              <w:t>2.2</w:t>
            </w:r>
          </w:p>
        </w:tc>
        <w:tc>
          <w:tcPr>
            <w:tcW w:w="1843" w:type="dxa"/>
            <w:vAlign w:val="center"/>
          </w:tcPr>
          <w:p w14:paraId="4C9A2A2B">
            <w:pPr>
              <w:pStyle w:val="27"/>
              <w:spacing w:line="360" w:lineRule="exact"/>
              <w:jc w:val="center"/>
              <w:rPr>
                <w:rFonts w:hAnsi="宋体"/>
              </w:rPr>
            </w:pPr>
            <w:r>
              <w:rPr>
                <w:rFonts w:hint="eastAsia" w:hAnsi="宋体"/>
              </w:rPr>
              <w:t>采购代理机构</w:t>
            </w:r>
          </w:p>
        </w:tc>
        <w:tc>
          <w:tcPr>
            <w:tcW w:w="6520" w:type="dxa"/>
            <w:vAlign w:val="center"/>
          </w:tcPr>
          <w:p w14:paraId="3A4B40E0">
            <w:pPr>
              <w:pStyle w:val="27"/>
              <w:spacing w:line="360" w:lineRule="exact"/>
              <w:rPr>
                <w:rFonts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7"/>
              <w:spacing w:line="360" w:lineRule="auto"/>
              <w:jc w:val="center"/>
              <w:rPr>
                <w:rFonts w:hAnsi="宋体"/>
              </w:rPr>
            </w:pPr>
            <w:r>
              <w:rPr>
                <w:rFonts w:hint="eastAsia" w:hAnsi="宋体"/>
              </w:rPr>
              <w:t>4</w:t>
            </w:r>
          </w:p>
        </w:tc>
        <w:tc>
          <w:tcPr>
            <w:tcW w:w="1038" w:type="dxa"/>
            <w:vAlign w:val="center"/>
          </w:tcPr>
          <w:p w14:paraId="0FE24216">
            <w:pPr>
              <w:pStyle w:val="27"/>
              <w:spacing w:line="360" w:lineRule="auto"/>
              <w:jc w:val="center"/>
              <w:rPr>
                <w:rFonts w:hAnsi="宋体"/>
              </w:rPr>
            </w:pPr>
            <w:r>
              <w:rPr>
                <w:rFonts w:hint="eastAsia" w:hAnsi="宋体"/>
              </w:rPr>
              <w:t>3.1</w:t>
            </w:r>
          </w:p>
        </w:tc>
        <w:tc>
          <w:tcPr>
            <w:tcW w:w="1843" w:type="dxa"/>
            <w:vAlign w:val="center"/>
          </w:tcPr>
          <w:p w14:paraId="26DEF2DF">
            <w:pPr>
              <w:pStyle w:val="27"/>
              <w:spacing w:line="360" w:lineRule="exact"/>
              <w:jc w:val="center"/>
              <w:rPr>
                <w:rFonts w:hAnsi="宋体"/>
              </w:rPr>
            </w:pPr>
            <w:r>
              <w:rPr>
                <w:rFonts w:hint="eastAsia" w:hAnsi="宋体"/>
              </w:rPr>
              <w:t>资金来源</w:t>
            </w:r>
          </w:p>
        </w:tc>
        <w:tc>
          <w:tcPr>
            <w:tcW w:w="6520" w:type="dxa"/>
            <w:vAlign w:val="center"/>
          </w:tcPr>
          <w:p w14:paraId="39F0A3BB">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7"/>
              <w:spacing w:line="360" w:lineRule="auto"/>
              <w:jc w:val="center"/>
              <w:rPr>
                <w:rFonts w:hAnsi="宋体"/>
              </w:rPr>
            </w:pPr>
            <w:r>
              <w:rPr>
                <w:rFonts w:hint="eastAsia" w:hAnsi="宋体"/>
              </w:rPr>
              <w:t>5</w:t>
            </w:r>
          </w:p>
        </w:tc>
        <w:tc>
          <w:tcPr>
            <w:tcW w:w="1038" w:type="dxa"/>
            <w:vAlign w:val="center"/>
          </w:tcPr>
          <w:p w14:paraId="6291A907">
            <w:pPr>
              <w:pStyle w:val="27"/>
              <w:spacing w:line="360" w:lineRule="auto"/>
              <w:jc w:val="center"/>
              <w:rPr>
                <w:rFonts w:hAnsi="宋体"/>
              </w:rPr>
            </w:pPr>
            <w:r>
              <w:rPr>
                <w:rFonts w:hint="eastAsia" w:hAnsi="宋体"/>
              </w:rPr>
              <w:t>4.7</w:t>
            </w:r>
          </w:p>
        </w:tc>
        <w:tc>
          <w:tcPr>
            <w:tcW w:w="1843" w:type="dxa"/>
            <w:vAlign w:val="center"/>
          </w:tcPr>
          <w:p w14:paraId="779D6175">
            <w:pPr>
              <w:pStyle w:val="27"/>
              <w:spacing w:line="360" w:lineRule="auto"/>
              <w:jc w:val="center"/>
              <w:rPr>
                <w:rFonts w:hAnsi="宋体"/>
              </w:rPr>
            </w:pPr>
            <w:r>
              <w:rPr>
                <w:rFonts w:hint="eastAsia" w:hAnsi="宋体"/>
              </w:rPr>
              <w:t>投标人资格要求</w:t>
            </w:r>
          </w:p>
        </w:tc>
        <w:tc>
          <w:tcPr>
            <w:tcW w:w="6520" w:type="dxa"/>
            <w:vAlign w:val="center"/>
          </w:tcPr>
          <w:p w14:paraId="746E7684">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38A5349F">
            <w:pPr>
              <w:pStyle w:val="27"/>
              <w:spacing w:line="360" w:lineRule="auto"/>
              <w:rPr>
                <w:rFonts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7"/>
              <w:spacing w:line="360" w:lineRule="auto"/>
              <w:jc w:val="center"/>
              <w:rPr>
                <w:rFonts w:hAnsi="宋体"/>
              </w:rPr>
            </w:pPr>
            <w:r>
              <w:rPr>
                <w:rFonts w:hint="eastAsia" w:hAnsi="宋体"/>
              </w:rPr>
              <w:t>6</w:t>
            </w:r>
          </w:p>
        </w:tc>
        <w:tc>
          <w:tcPr>
            <w:tcW w:w="1038" w:type="dxa"/>
            <w:vAlign w:val="center"/>
          </w:tcPr>
          <w:p w14:paraId="1A3D77A0">
            <w:pPr>
              <w:pStyle w:val="27"/>
              <w:spacing w:line="360" w:lineRule="auto"/>
              <w:jc w:val="center"/>
              <w:rPr>
                <w:rFonts w:hAnsi="宋体"/>
              </w:rPr>
            </w:pPr>
            <w:r>
              <w:rPr>
                <w:rFonts w:hint="eastAsia" w:hAnsi="宋体"/>
              </w:rPr>
              <w:t>4.8</w:t>
            </w:r>
          </w:p>
        </w:tc>
        <w:tc>
          <w:tcPr>
            <w:tcW w:w="1843" w:type="dxa"/>
            <w:vAlign w:val="center"/>
          </w:tcPr>
          <w:p w14:paraId="47A975DB">
            <w:pPr>
              <w:pStyle w:val="27"/>
              <w:spacing w:line="360" w:lineRule="auto"/>
              <w:jc w:val="center"/>
              <w:rPr>
                <w:rFonts w:hAnsi="宋体"/>
              </w:rPr>
            </w:pPr>
            <w:r>
              <w:rPr>
                <w:rFonts w:hint="eastAsia" w:hAnsi="宋体"/>
              </w:rPr>
              <w:t>联合体投标</w:t>
            </w:r>
          </w:p>
        </w:tc>
        <w:tc>
          <w:tcPr>
            <w:tcW w:w="6520" w:type="dxa"/>
          </w:tcPr>
          <w:p w14:paraId="0736499A">
            <w:pPr>
              <w:pStyle w:val="27"/>
              <w:spacing w:line="360" w:lineRule="auto"/>
              <w:rPr>
                <w:rFonts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7"/>
              <w:spacing w:line="360" w:lineRule="auto"/>
              <w:jc w:val="center"/>
              <w:rPr>
                <w:rFonts w:hAnsi="宋体"/>
              </w:rPr>
            </w:pPr>
            <w:r>
              <w:rPr>
                <w:rFonts w:hint="eastAsia" w:hAnsi="宋体"/>
              </w:rPr>
              <w:t>7</w:t>
            </w:r>
          </w:p>
        </w:tc>
        <w:tc>
          <w:tcPr>
            <w:tcW w:w="1038" w:type="dxa"/>
            <w:vAlign w:val="center"/>
          </w:tcPr>
          <w:p w14:paraId="497A0126">
            <w:pPr>
              <w:pStyle w:val="27"/>
              <w:spacing w:line="360" w:lineRule="auto"/>
              <w:jc w:val="center"/>
              <w:rPr>
                <w:rFonts w:hAnsi="宋体"/>
              </w:rPr>
            </w:pPr>
            <w:r>
              <w:rPr>
                <w:rFonts w:hint="eastAsia" w:hAnsi="宋体"/>
              </w:rPr>
              <w:t>6.1</w:t>
            </w:r>
          </w:p>
        </w:tc>
        <w:tc>
          <w:tcPr>
            <w:tcW w:w="1843" w:type="dxa"/>
            <w:vAlign w:val="center"/>
          </w:tcPr>
          <w:p w14:paraId="2863D47B">
            <w:pPr>
              <w:pStyle w:val="27"/>
              <w:spacing w:line="360" w:lineRule="auto"/>
              <w:jc w:val="center"/>
              <w:rPr>
                <w:rFonts w:hAnsi="宋体"/>
              </w:rPr>
            </w:pPr>
            <w:r>
              <w:rPr>
                <w:rFonts w:hint="eastAsia" w:hAnsi="宋体"/>
              </w:rPr>
              <w:t>踏勘现场</w:t>
            </w:r>
          </w:p>
        </w:tc>
        <w:tc>
          <w:tcPr>
            <w:tcW w:w="6520" w:type="dxa"/>
          </w:tcPr>
          <w:p w14:paraId="5647A1CB">
            <w:pPr>
              <w:pStyle w:val="27"/>
              <w:spacing w:line="360" w:lineRule="auto"/>
              <w:rPr>
                <w:rFonts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7"/>
              <w:spacing w:line="360" w:lineRule="auto"/>
              <w:jc w:val="center"/>
              <w:rPr>
                <w:rFonts w:hAnsi="宋体"/>
              </w:rPr>
            </w:pPr>
            <w:r>
              <w:rPr>
                <w:rFonts w:hint="eastAsia" w:hAnsi="宋体"/>
              </w:rPr>
              <w:t>8</w:t>
            </w:r>
          </w:p>
        </w:tc>
        <w:tc>
          <w:tcPr>
            <w:tcW w:w="1038" w:type="dxa"/>
            <w:vAlign w:val="center"/>
          </w:tcPr>
          <w:p w14:paraId="4F69E3C5">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F003D03">
            <w:pPr>
              <w:pStyle w:val="27"/>
              <w:spacing w:line="360" w:lineRule="auto"/>
              <w:jc w:val="center"/>
              <w:rPr>
                <w:rFonts w:hAnsi="宋体"/>
              </w:rPr>
            </w:pPr>
            <w:r>
              <w:rPr>
                <w:rFonts w:hint="eastAsia" w:hAnsi="宋体"/>
              </w:rPr>
              <w:t>投标有效期</w:t>
            </w:r>
          </w:p>
        </w:tc>
        <w:tc>
          <w:tcPr>
            <w:tcW w:w="6520" w:type="dxa"/>
          </w:tcPr>
          <w:p w14:paraId="46B2DF29">
            <w:pPr>
              <w:pStyle w:val="27"/>
              <w:spacing w:line="360" w:lineRule="auto"/>
              <w:rPr>
                <w:rFonts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7"/>
              <w:spacing w:line="360" w:lineRule="auto"/>
              <w:jc w:val="center"/>
              <w:rPr>
                <w:rFonts w:hAnsi="宋体"/>
              </w:rPr>
            </w:pPr>
            <w:r>
              <w:rPr>
                <w:rFonts w:hint="eastAsia" w:hAnsi="宋体"/>
              </w:rPr>
              <w:t>9</w:t>
            </w:r>
          </w:p>
        </w:tc>
        <w:tc>
          <w:tcPr>
            <w:tcW w:w="1038" w:type="dxa"/>
            <w:vAlign w:val="center"/>
          </w:tcPr>
          <w:p w14:paraId="584E15B6">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7"/>
              <w:spacing w:line="360" w:lineRule="auto"/>
              <w:jc w:val="center"/>
              <w:rPr>
                <w:rFonts w:hAnsi="宋体"/>
              </w:rPr>
            </w:pPr>
            <w:r>
              <w:rPr>
                <w:rFonts w:hint="eastAsia" w:hAnsi="宋体"/>
              </w:rPr>
              <w:t>投标保证金</w:t>
            </w:r>
          </w:p>
        </w:tc>
        <w:tc>
          <w:tcPr>
            <w:tcW w:w="6520" w:type="dxa"/>
            <w:vAlign w:val="center"/>
          </w:tcPr>
          <w:p w14:paraId="3FFC898C">
            <w:pPr>
              <w:tabs>
                <w:tab w:val="left" w:pos="915"/>
              </w:tabs>
              <w:spacing w:line="360" w:lineRule="exact"/>
              <w:rPr>
                <w:rFonts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7"/>
              <w:spacing w:line="360" w:lineRule="auto"/>
              <w:jc w:val="center"/>
              <w:rPr>
                <w:rFonts w:hAnsi="宋体"/>
              </w:rPr>
            </w:pPr>
            <w:r>
              <w:rPr>
                <w:rFonts w:hint="eastAsia" w:hAnsi="宋体"/>
              </w:rPr>
              <w:t>10</w:t>
            </w:r>
          </w:p>
        </w:tc>
        <w:tc>
          <w:tcPr>
            <w:tcW w:w="1038" w:type="dxa"/>
            <w:vAlign w:val="center"/>
          </w:tcPr>
          <w:p w14:paraId="10018AC5">
            <w:pPr>
              <w:pStyle w:val="27"/>
              <w:spacing w:line="360" w:lineRule="auto"/>
              <w:jc w:val="center"/>
              <w:rPr>
                <w:rFonts w:hAnsi="宋体"/>
              </w:rPr>
            </w:pPr>
            <w:r>
              <w:rPr>
                <w:rFonts w:hint="eastAsia" w:hAnsi="宋体"/>
              </w:rPr>
              <w:t>16.1</w:t>
            </w:r>
          </w:p>
        </w:tc>
        <w:tc>
          <w:tcPr>
            <w:tcW w:w="1843" w:type="dxa"/>
            <w:vAlign w:val="center"/>
          </w:tcPr>
          <w:p w14:paraId="0AB9D9CB">
            <w:pPr>
              <w:pStyle w:val="27"/>
              <w:spacing w:line="360" w:lineRule="auto"/>
              <w:jc w:val="center"/>
              <w:rPr>
                <w:rFonts w:hAnsi="宋体"/>
              </w:rPr>
            </w:pPr>
            <w:r>
              <w:rPr>
                <w:rFonts w:hint="eastAsia" w:hAnsi="宋体"/>
              </w:rPr>
              <w:t>投标预备会</w:t>
            </w:r>
          </w:p>
          <w:p w14:paraId="53FE8470">
            <w:pPr>
              <w:pStyle w:val="27"/>
              <w:spacing w:line="360" w:lineRule="auto"/>
              <w:jc w:val="center"/>
              <w:rPr>
                <w:rFonts w:hAnsi="宋体"/>
              </w:rPr>
            </w:pPr>
            <w:r>
              <w:rPr>
                <w:rFonts w:hint="eastAsia" w:hAnsi="宋体"/>
              </w:rPr>
              <w:t>（答疑会）</w:t>
            </w:r>
          </w:p>
        </w:tc>
        <w:tc>
          <w:tcPr>
            <w:tcW w:w="6520" w:type="dxa"/>
            <w:vAlign w:val="center"/>
          </w:tcPr>
          <w:p w14:paraId="571F2922">
            <w:pPr>
              <w:pStyle w:val="27"/>
              <w:spacing w:line="360" w:lineRule="auto"/>
              <w:rPr>
                <w:rFonts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7"/>
              <w:spacing w:line="360" w:lineRule="auto"/>
              <w:jc w:val="center"/>
              <w:rPr>
                <w:rFonts w:hAnsi="宋体"/>
              </w:rPr>
            </w:pPr>
            <w:r>
              <w:rPr>
                <w:rFonts w:hint="eastAsia" w:hAnsi="宋体"/>
              </w:rPr>
              <w:t>11</w:t>
            </w:r>
          </w:p>
        </w:tc>
        <w:tc>
          <w:tcPr>
            <w:tcW w:w="1038" w:type="dxa"/>
            <w:vAlign w:val="center"/>
          </w:tcPr>
          <w:p w14:paraId="44D6EC10">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126D97D4">
            <w:pPr>
              <w:pStyle w:val="27"/>
              <w:spacing w:line="360" w:lineRule="auto"/>
              <w:jc w:val="center"/>
              <w:rPr>
                <w:rFonts w:hAnsi="宋体"/>
              </w:rPr>
            </w:pPr>
            <w:r>
              <w:rPr>
                <w:rFonts w:hint="eastAsia" w:hAnsi="宋体"/>
              </w:rPr>
              <w:t>投标文件数量</w:t>
            </w:r>
          </w:p>
        </w:tc>
        <w:tc>
          <w:tcPr>
            <w:tcW w:w="6520" w:type="dxa"/>
          </w:tcPr>
          <w:p w14:paraId="445A2CF5">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none"/>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7"/>
              <w:spacing w:line="360" w:lineRule="auto"/>
              <w:jc w:val="center"/>
              <w:rPr>
                <w:rFonts w:hAnsi="宋体"/>
              </w:rPr>
            </w:pPr>
            <w:r>
              <w:rPr>
                <w:rFonts w:hint="eastAsia" w:hAnsi="宋体"/>
              </w:rPr>
              <w:t>12</w:t>
            </w:r>
          </w:p>
        </w:tc>
        <w:tc>
          <w:tcPr>
            <w:tcW w:w="1038" w:type="dxa"/>
            <w:vAlign w:val="center"/>
          </w:tcPr>
          <w:p w14:paraId="27CEC368">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7"/>
              <w:spacing w:line="360" w:lineRule="auto"/>
              <w:jc w:val="center"/>
              <w:rPr>
                <w:rFonts w:hAnsi="宋体"/>
              </w:rPr>
            </w:pPr>
            <w:r>
              <w:rPr>
                <w:rFonts w:hint="eastAsia" w:hAnsi="宋体"/>
              </w:rPr>
              <w:t>开标</w:t>
            </w:r>
          </w:p>
        </w:tc>
        <w:tc>
          <w:tcPr>
            <w:tcW w:w="6520" w:type="dxa"/>
          </w:tcPr>
          <w:p w14:paraId="6819E80B">
            <w:pPr>
              <w:pStyle w:val="27"/>
              <w:spacing w:line="360" w:lineRule="auto"/>
              <w:rPr>
                <w:rFonts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7"/>
              <w:spacing w:line="360" w:lineRule="auto"/>
              <w:jc w:val="center"/>
              <w:rPr>
                <w:rFonts w:hAnsi="宋体"/>
              </w:rPr>
            </w:pPr>
            <w:r>
              <w:rPr>
                <w:rFonts w:hint="eastAsia" w:hAnsi="宋体"/>
              </w:rPr>
              <w:t>13</w:t>
            </w:r>
          </w:p>
        </w:tc>
        <w:tc>
          <w:tcPr>
            <w:tcW w:w="1038" w:type="dxa"/>
            <w:vAlign w:val="center"/>
          </w:tcPr>
          <w:p w14:paraId="455C0D57">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7"/>
              <w:spacing w:line="360" w:lineRule="auto"/>
              <w:jc w:val="center"/>
              <w:rPr>
                <w:rFonts w:hAnsi="宋体"/>
              </w:rPr>
            </w:pPr>
            <w:r>
              <w:rPr>
                <w:rFonts w:hint="eastAsia" w:hAnsi="宋体"/>
              </w:rPr>
              <w:t>投标截止时间</w:t>
            </w:r>
          </w:p>
        </w:tc>
        <w:tc>
          <w:tcPr>
            <w:tcW w:w="6520" w:type="dxa"/>
          </w:tcPr>
          <w:p w14:paraId="5FCF3CA3">
            <w:pPr>
              <w:pStyle w:val="27"/>
              <w:spacing w:line="360" w:lineRule="auto"/>
              <w:rPr>
                <w:rFonts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7"/>
              <w:spacing w:line="360" w:lineRule="auto"/>
              <w:jc w:val="center"/>
              <w:rPr>
                <w:rFonts w:hAnsi="宋体"/>
              </w:rPr>
            </w:pPr>
            <w:r>
              <w:rPr>
                <w:rFonts w:hint="eastAsia" w:hAnsi="宋体"/>
              </w:rPr>
              <w:t>14</w:t>
            </w:r>
          </w:p>
        </w:tc>
        <w:tc>
          <w:tcPr>
            <w:tcW w:w="1038" w:type="dxa"/>
            <w:vAlign w:val="center"/>
          </w:tcPr>
          <w:p w14:paraId="211F0790">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7"/>
              <w:spacing w:line="360" w:lineRule="auto"/>
              <w:jc w:val="center"/>
              <w:rPr>
                <w:rFonts w:hAnsi="宋体"/>
              </w:rPr>
            </w:pPr>
            <w:r>
              <w:rPr>
                <w:rFonts w:hint="eastAsia" w:hAnsi="宋体"/>
              </w:rPr>
              <w:t>评标办法</w:t>
            </w:r>
          </w:p>
        </w:tc>
        <w:tc>
          <w:tcPr>
            <w:tcW w:w="6520" w:type="dxa"/>
          </w:tcPr>
          <w:p w14:paraId="61612C12">
            <w:pPr>
              <w:pStyle w:val="27"/>
              <w:spacing w:line="360" w:lineRule="auto"/>
              <w:rPr>
                <w:rFonts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7"/>
              <w:spacing w:line="360" w:lineRule="auto"/>
              <w:jc w:val="center"/>
              <w:rPr>
                <w:rFonts w:hAnsi="宋体"/>
              </w:rPr>
            </w:pPr>
            <w:r>
              <w:rPr>
                <w:rFonts w:hint="eastAsia" w:hAnsi="宋体"/>
              </w:rPr>
              <w:t>15</w:t>
            </w:r>
          </w:p>
        </w:tc>
        <w:tc>
          <w:tcPr>
            <w:tcW w:w="1038" w:type="dxa"/>
            <w:vAlign w:val="center"/>
          </w:tcPr>
          <w:p w14:paraId="30D9A54C">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126B028A">
            <w:pPr>
              <w:pStyle w:val="27"/>
              <w:spacing w:line="360" w:lineRule="auto"/>
              <w:jc w:val="center"/>
              <w:rPr>
                <w:snapToGrid w:val="0"/>
                <w:kern w:val="0"/>
              </w:rPr>
            </w:pPr>
            <w:r>
              <w:rPr>
                <w:rFonts w:hint="eastAsia"/>
                <w:snapToGrid w:val="0"/>
                <w:kern w:val="0"/>
              </w:rPr>
              <w:t>履约保证金</w:t>
            </w:r>
          </w:p>
        </w:tc>
        <w:tc>
          <w:tcPr>
            <w:tcW w:w="6520" w:type="dxa"/>
          </w:tcPr>
          <w:p w14:paraId="6303119F">
            <w:pPr>
              <w:pStyle w:val="27"/>
              <w:spacing w:line="360" w:lineRule="auto"/>
              <w:rPr>
                <w:rFonts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7"/>
              <w:spacing w:line="360" w:lineRule="auto"/>
              <w:jc w:val="center"/>
              <w:rPr>
                <w:rFonts w:hAnsi="宋体"/>
              </w:rPr>
            </w:pPr>
            <w:r>
              <w:rPr>
                <w:rFonts w:hint="eastAsia" w:hAnsi="宋体"/>
              </w:rPr>
              <w:t>16</w:t>
            </w:r>
          </w:p>
        </w:tc>
        <w:tc>
          <w:tcPr>
            <w:tcW w:w="1038" w:type="dxa"/>
            <w:vAlign w:val="center"/>
          </w:tcPr>
          <w:p w14:paraId="1AB423F3">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7"/>
              <w:spacing w:line="360" w:lineRule="auto"/>
              <w:jc w:val="center"/>
              <w:rPr>
                <w:rFonts w:hAnsi="宋体"/>
              </w:rPr>
            </w:pPr>
            <w:r>
              <w:rPr>
                <w:rFonts w:hint="eastAsia" w:hAnsi="宋体"/>
              </w:rPr>
              <w:t>中标服务费</w:t>
            </w:r>
          </w:p>
        </w:tc>
        <w:tc>
          <w:tcPr>
            <w:tcW w:w="6520" w:type="dxa"/>
          </w:tcPr>
          <w:p w14:paraId="0A52B2CB">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6B5B44A0">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20</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5</w:t>
            </w:r>
            <w:r>
              <w:rPr>
                <w:rFonts w:hint="eastAsia" w:asciiTheme="minorEastAsia" w:hAnsiTheme="minorEastAsia" w:eastAsiaTheme="minorEastAsia"/>
              </w:rPr>
              <w:t>000元。</w:t>
            </w:r>
          </w:p>
          <w:p w14:paraId="687E342D">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063BDA9">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54D23922"/>
    <w:p w14:paraId="79D3B765"/>
    <w:p w14:paraId="2E91D39B"/>
    <w:p w14:paraId="4C0129BA"/>
    <w:p w14:paraId="71751658"/>
    <w:p w14:paraId="04A413CC"/>
    <w:p w14:paraId="13B84BB2"/>
    <w:p w14:paraId="30747479"/>
    <w:p w14:paraId="1A7B2518"/>
    <w:p w14:paraId="65928AC9"/>
    <w:p w14:paraId="774A0235"/>
    <w:p w14:paraId="16B366D8"/>
    <w:p w14:paraId="65464495"/>
    <w:p w14:paraId="68711553"/>
    <w:p w14:paraId="7A81CE99"/>
    <w:p w14:paraId="71A185AC"/>
    <w:p w14:paraId="55C10E34"/>
    <w:p w14:paraId="52F0F4EB"/>
    <w:p w14:paraId="23BF54CC"/>
    <w:p w14:paraId="6F918C61">
      <w:pPr>
        <w:pStyle w:val="2"/>
        <w:rPr>
          <w:rFonts w:hint="eastAsia"/>
        </w:rPr>
      </w:pPr>
      <w:bookmarkStart w:id="24" w:name="_Toc135293169"/>
    </w:p>
    <w:p w14:paraId="7406C36C">
      <w:pPr>
        <w:pStyle w:val="2"/>
      </w:pPr>
      <w:r>
        <w:rPr>
          <w:rFonts w:hint="eastAsia"/>
        </w:rPr>
        <w:t>第六章  投标人须知</w:t>
      </w:r>
      <w:bookmarkEnd w:id="24"/>
    </w:p>
    <w:p w14:paraId="2E5D3F6A">
      <w:pPr>
        <w:pStyle w:val="4"/>
        <w:spacing w:before="0" w:after="0"/>
      </w:pPr>
      <w:bookmarkStart w:id="25" w:name="_Toc135293170"/>
      <w:r>
        <w:rPr>
          <w:rFonts w:hint="eastAsia"/>
        </w:rPr>
        <w:t>一、说</w:t>
      </w:r>
      <w:r>
        <w:t xml:space="preserve">  </w:t>
      </w:r>
      <w:r>
        <w:rPr>
          <w:rFonts w:hint="eastAsia"/>
        </w:rPr>
        <w:t>明</w:t>
      </w:r>
      <w:bookmarkEnd w:id="25"/>
    </w:p>
    <w:p w14:paraId="05C4F49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EE9D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0F9AC4A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asciiTheme="minorEastAsia" w:hAnsiTheme="minorEastAsia" w:eastAsiaTheme="minorEastAsia"/>
          <w:b/>
          <w:snapToGrid w:val="0"/>
          <w:kern w:val="0"/>
        </w:rPr>
      </w:pPr>
      <w:bookmarkStart w:id="26" w:name="q5"/>
      <w:bookmarkEnd w:id="26"/>
    </w:p>
    <w:p w14:paraId="1C5B43CC">
      <w:pPr>
        <w:pStyle w:val="4"/>
        <w:spacing w:before="0" w:after="0"/>
      </w:pPr>
      <w:bookmarkStart w:id="27" w:name="_Toc135293171"/>
      <w:r>
        <w:rPr>
          <w:rFonts w:hint="eastAsia"/>
        </w:rPr>
        <w:t>二、招标文件说明</w:t>
      </w:r>
      <w:bookmarkEnd w:id="27"/>
    </w:p>
    <w:p w14:paraId="68870A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FE967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2F7DD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D6D8A0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3EC1DC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4FC98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08F58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8553B6B">
      <w:pPr>
        <w:adjustRightInd w:val="0"/>
        <w:spacing w:line="360" w:lineRule="auto"/>
        <w:ind w:firstLine="600"/>
        <w:jc w:val="center"/>
        <w:rPr>
          <w:rFonts w:asciiTheme="minorEastAsia" w:hAnsiTheme="minorEastAsia" w:eastAsiaTheme="minorEastAsia"/>
          <w:b/>
          <w:snapToGrid w:val="0"/>
          <w:kern w:val="0"/>
        </w:rPr>
      </w:pPr>
    </w:p>
    <w:p w14:paraId="377EA0C5">
      <w:pPr>
        <w:pStyle w:val="4"/>
        <w:spacing w:before="0" w:after="0"/>
      </w:pPr>
      <w:bookmarkStart w:id="28" w:name="q6"/>
      <w:bookmarkEnd w:id="28"/>
      <w:bookmarkStart w:id="29" w:name="_Toc135293172"/>
      <w:r>
        <w:rPr>
          <w:rFonts w:hint="eastAsia"/>
        </w:rPr>
        <w:t>三、投标文件的编写</w:t>
      </w:r>
      <w:bookmarkEnd w:id="29"/>
    </w:p>
    <w:p w14:paraId="1AFE9B7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FDA9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604D4D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244E6F">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50AE6F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14:paraId="0E8330E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1FADECF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0AED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asciiTheme="minorEastAsia" w:hAnsiTheme="minorEastAsia" w:eastAsiaTheme="minorEastAsia"/>
          <w:snapToGrid w:val="0"/>
          <w:kern w:val="0"/>
        </w:rPr>
      </w:pPr>
    </w:p>
    <w:p w14:paraId="61164E8D">
      <w:pPr>
        <w:pStyle w:val="4"/>
        <w:spacing w:before="0" w:after="0"/>
      </w:pPr>
      <w:bookmarkStart w:id="30" w:name="q7"/>
      <w:bookmarkEnd w:id="30"/>
      <w:bookmarkStart w:id="31" w:name="_Toc135293173"/>
      <w:r>
        <w:rPr>
          <w:rFonts w:hint="eastAsia"/>
        </w:rPr>
        <w:t>四、投标文件的递交</w:t>
      </w:r>
      <w:bookmarkEnd w:id="31"/>
    </w:p>
    <w:p w14:paraId="42A1A5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B75C9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97859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asciiTheme="minorEastAsia" w:hAnsiTheme="minorEastAsia" w:eastAsiaTheme="minorEastAsia"/>
          <w:snapToGrid w:val="0"/>
          <w:kern w:val="0"/>
        </w:rPr>
      </w:pPr>
    </w:p>
    <w:p w14:paraId="5A55C5E7">
      <w:pPr>
        <w:pStyle w:val="4"/>
        <w:spacing w:before="0" w:after="0"/>
      </w:pPr>
      <w:bookmarkStart w:id="33" w:name="q8"/>
      <w:bookmarkEnd w:id="33"/>
      <w:bookmarkStart w:id="34" w:name="_Toc135293174"/>
      <w:r>
        <w:rPr>
          <w:rFonts w:hint="eastAsia"/>
        </w:rPr>
        <w:t>五、开标和评标</w:t>
      </w:r>
      <w:bookmarkEnd w:id="34"/>
    </w:p>
    <w:p w14:paraId="44B1DA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2CA1B6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4492C2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26DDCB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3968D07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44A988C9">
      <w:pPr>
        <w:pStyle w:val="4"/>
        <w:spacing w:before="0" w:after="0"/>
      </w:pPr>
      <w:bookmarkStart w:id="36" w:name="_Toc135293175"/>
      <w:r>
        <w:rPr>
          <w:rFonts w:hint="eastAsia"/>
        </w:rPr>
        <w:t>六、授予合同</w:t>
      </w:r>
      <w:bookmarkEnd w:id="36"/>
    </w:p>
    <w:p w14:paraId="536CC70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14:paraId="3E28F6C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5537AB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5C6161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16DB14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42FC05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13082D80">
            <w:pPr>
              <w:ind w:firstLine="392" w:firstLineChars="186"/>
              <w:rPr>
                <w:rFonts w:ascii="宋体" w:hAnsi="宋体"/>
                <w:b/>
                <w:szCs w:val="21"/>
              </w:rPr>
            </w:pPr>
            <w:r>
              <w:rPr>
                <w:rFonts w:hint="eastAsia" w:ascii="宋体" w:hAnsi="宋体"/>
                <w:b/>
                <w:szCs w:val="21"/>
              </w:rPr>
              <w:t>费率　　　　　</w:t>
            </w:r>
          </w:p>
          <w:p w14:paraId="57727342">
            <w:pPr>
              <w:ind w:firstLine="1054"/>
              <w:rPr>
                <w:rFonts w:ascii="宋体" w:hAnsi="宋体"/>
                <w:b/>
                <w:szCs w:val="21"/>
              </w:rPr>
            </w:pPr>
            <w:r>
              <w:rPr>
                <w:rFonts w:hint="eastAsia" w:ascii="宋体" w:hAnsi="宋体"/>
                <w:b/>
                <w:szCs w:val="21"/>
              </w:rPr>
              <w:t>　　　</w:t>
            </w:r>
          </w:p>
          <w:p w14:paraId="294B1E80">
            <w:pPr>
              <w:rPr>
                <w:rFonts w:ascii="宋体" w:hAnsi="宋体"/>
                <w:b/>
                <w:szCs w:val="21"/>
              </w:rPr>
            </w:pPr>
            <w:r>
              <w:rPr>
                <w:rFonts w:hint="eastAsia" w:ascii="宋体" w:hAnsi="宋体"/>
                <w:b/>
                <w:szCs w:val="21"/>
              </w:rPr>
              <w:t>中标金额</w:t>
            </w:r>
          </w:p>
        </w:tc>
        <w:tc>
          <w:tcPr>
            <w:tcW w:w="2056" w:type="dxa"/>
            <w:vAlign w:val="center"/>
          </w:tcPr>
          <w:p w14:paraId="7810891C">
            <w:pPr>
              <w:jc w:val="center"/>
              <w:rPr>
                <w:rFonts w:ascii="宋体" w:hAnsi="宋体"/>
                <w:b/>
                <w:szCs w:val="21"/>
              </w:rPr>
            </w:pPr>
            <w:r>
              <w:rPr>
                <w:rFonts w:hint="eastAsia" w:ascii="宋体" w:hAnsi="宋体"/>
                <w:b/>
                <w:szCs w:val="21"/>
              </w:rPr>
              <w:t>货物采购</w:t>
            </w:r>
          </w:p>
        </w:tc>
        <w:tc>
          <w:tcPr>
            <w:tcW w:w="2056" w:type="dxa"/>
            <w:vAlign w:val="center"/>
          </w:tcPr>
          <w:p w14:paraId="3E5CE6DB">
            <w:pPr>
              <w:jc w:val="center"/>
              <w:rPr>
                <w:rFonts w:ascii="宋体" w:hAnsi="宋体"/>
                <w:b/>
                <w:szCs w:val="21"/>
              </w:rPr>
            </w:pPr>
            <w:r>
              <w:rPr>
                <w:rFonts w:hint="eastAsia" w:ascii="宋体" w:hAnsi="宋体"/>
                <w:b/>
                <w:szCs w:val="21"/>
              </w:rPr>
              <w:t>服务采购</w:t>
            </w:r>
          </w:p>
        </w:tc>
        <w:tc>
          <w:tcPr>
            <w:tcW w:w="2057" w:type="dxa"/>
            <w:vAlign w:val="center"/>
          </w:tcPr>
          <w:p w14:paraId="53084AB8">
            <w:pPr>
              <w:jc w:val="center"/>
              <w:rPr>
                <w:rFonts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14:paraId="1053D11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4"/>
        <w:spacing w:before="0" w:after="0"/>
      </w:pPr>
      <w:bookmarkStart w:id="37" w:name="_Toc135293176"/>
      <w:r>
        <w:rPr>
          <w:rFonts w:hint="eastAsia"/>
        </w:rPr>
        <w:t>七、质疑处理</w:t>
      </w:r>
      <w:bookmarkEnd w:id="37"/>
    </w:p>
    <w:p w14:paraId="754BDC90">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7A5C30B1">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415D173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580A2AC">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1A0A6741"/>
    <w:p w14:paraId="0EF3EA2D"/>
    <w:p w14:paraId="733C5883"/>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2B5E3F2E">
      <w:pPr>
        <w:pStyle w:val="2"/>
      </w:pPr>
      <w:bookmarkStart w:id="40" w:name="_Toc135293177"/>
      <w:r>
        <w:rPr>
          <w:rFonts w:hint="eastAsia"/>
        </w:rPr>
        <w:t>第七章  投标文件格式</w:t>
      </w:r>
      <w:bookmarkEnd w:id="40"/>
    </w:p>
    <w:p w14:paraId="6A7BFB52">
      <w:pPr>
        <w:jc w:val="center"/>
        <w:rPr>
          <w:b/>
          <w:sz w:val="52"/>
          <w:szCs w:val="52"/>
        </w:rPr>
      </w:pPr>
    </w:p>
    <w:p w14:paraId="73393E35">
      <w:pPr>
        <w:pStyle w:val="4"/>
        <w:spacing w:line="400" w:lineRule="exact"/>
        <w:rPr>
          <w:rFonts w:ascii="仿宋" w:hAnsi="仿宋" w:eastAsia="仿宋"/>
        </w:rPr>
      </w:pPr>
      <w:bookmarkStart w:id="41" w:name="_Toc25194"/>
      <w:bookmarkStart w:id="42" w:name="_Toc44691395"/>
      <w:bookmarkStart w:id="43" w:name="_Toc135293178"/>
      <w:bookmarkStart w:id="44" w:name="_Toc11772"/>
      <w:bookmarkStart w:id="45" w:name="_Toc14934"/>
      <w:bookmarkStart w:id="46" w:name="_Toc44690704"/>
      <w:bookmarkStart w:id="47" w:name="_Toc44691163"/>
      <w:bookmarkStart w:id="48" w:name="_Toc31468"/>
      <w:bookmarkStart w:id="49" w:name="_Toc44690431"/>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93E92AF">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asciiTheme="minorEastAsia" w:hAnsiTheme="minorEastAsia" w:eastAsiaTheme="minorEastAsia"/>
        </w:rPr>
      </w:pPr>
    </w:p>
    <w:p w14:paraId="641CFB30">
      <w:pPr>
        <w:spacing w:line="360" w:lineRule="auto"/>
        <w:ind w:firstLine="420" w:firstLineChars="200"/>
        <w:rPr>
          <w:rFonts w:asciiTheme="minorEastAsia" w:hAnsiTheme="minorEastAsia" w:eastAsiaTheme="minorEastAsia"/>
        </w:rPr>
      </w:pPr>
    </w:p>
    <w:p w14:paraId="064C3F07">
      <w:pPr>
        <w:jc w:val="center"/>
        <w:rPr>
          <w:b/>
          <w:sz w:val="52"/>
          <w:szCs w:val="52"/>
        </w:rPr>
      </w:pPr>
    </w:p>
    <w:p w14:paraId="48A49175"/>
    <w:p w14:paraId="1AB5CB53"/>
    <w:p w14:paraId="2EA40F5F"/>
    <w:p w14:paraId="204E234C"/>
    <w:p w14:paraId="3BFE8388">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ascii="仿宋" w:hAnsi="仿宋" w:eastAsia="仿宋"/>
        </w:rPr>
      </w:pPr>
      <w:bookmarkStart w:id="50" w:name="_投标文件格式（第一册）"/>
      <w:bookmarkEnd w:id="50"/>
      <w:bookmarkStart w:id="51" w:name="q0"/>
    </w:p>
    <w:p w14:paraId="00D974F4">
      <w:pPr>
        <w:spacing w:line="400" w:lineRule="exact"/>
        <w:rPr>
          <w:rFonts w:ascii="仿宋" w:hAnsi="仿宋" w:eastAsia="仿宋"/>
        </w:rPr>
      </w:pPr>
    </w:p>
    <w:p w14:paraId="583105EB">
      <w:pPr>
        <w:spacing w:line="400" w:lineRule="exact"/>
        <w:rPr>
          <w:rFonts w:ascii="仿宋" w:hAnsi="仿宋" w:eastAsia="仿宋"/>
        </w:rPr>
      </w:pPr>
    </w:p>
    <w:p w14:paraId="6D814E64">
      <w:pPr>
        <w:pStyle w:val="4"/>
        <w:spacing w:line="400" w:lineRule="exact"/>
        <w:rPr>
          <w:rFonts w:ascii="仿宋" w:hAnsi="仿宋" w:eastAsia="仿宋"/>
        </w:rPr>
      </w:pPr>
      <w:bookmarkStart w:id="52" w:name="_Toc135293179"/>
    </w:p>
    <w:p w14:paraId="3EC095F1">
      <w:pPr>
        <w:pStyle w:val="4"/>
        <w:spacing w:line="400" w:lineRule="exact"/>
        <w:rPr>
          <w:rFonts w:ascii="仿宋" w:hAnsi="仿宋" w:eastAsia="仿宋"/>
        </w:rPr>
      </w:pPr>
      <w:r>
        <w:rPr>
          <w:rFonts w:hint="eastAsia" w:ascii="仿宋" w:hAnsi="仿宋" w:eastAsia="仿宋"/>
        </w:rPr>
        <w:t>投标文件格式</w:t>
      </w:r>
      <w:bookmarkEnd w:id="52"/>
    </w:p>
    <w:bookmarkEnd w:id="51"/>
    <w:p w14:paraId="3060E7CB">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1E6BF97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7C09B44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ascii="宋体" w:hAnsi="宋体"/>
          <w:snapToGrid w:val="0"/>
          <w:kern w:val="0"/>
          <w:szCs w:val="21"/>
        </w:rPr>
      </w:pPr>
    </w:p>
    <w:p w14:paraId="4F079E42">
      <w:pPr>
        <w:adjustRightInd w:val="0"/>
        <w:spacing w:line="300" w:lineRule="auto"/>
        <w:ind w:left="-2"/>
        <w:rPr>
          <w:rFonts w:ascii="宋体" w:hAnsi="宋体"/>
          <w:snapToGrid w:val="0"/>
          <w:kern w:val="0"/>
          <w:szCs w:val="21"/>
        </w:rPr>
      </w:pPr>
    </w:p>
    <w:p w14:paraId="16F2BB92">
      <w:pPr>
        <w:adjustRightInd w:val="0"/>
        <w:spacing w:line="300" w:lineRule="auto"/>
        <w:ind w:left="-2"/>
        <w:rPr>
          <w:rFonts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3" w:name="_格式1__投标人资格证明文件"/>
      <w:bookmarkEnd w:id="53"/>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4"/>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5CB0B26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E05CF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412DA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9A6D0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1265B9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D7CD1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797AA8E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E6790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E67F4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53502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9B8C4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22BB06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203DDD8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2FA0211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1191F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30F8DDAD">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4D6AD9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7CA433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75A96675">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4400D2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E6A9C4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CC03085">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4F483C4F">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3126EA3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FEA999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7E4E982B">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1742AF5D">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2F9BE30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1190406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059708F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7BF08C7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F03612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6FE3F969">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1BDF88D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77042D68">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0E153D1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6597DA16">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654ADD62">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A19D97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1CB465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F4F98A9">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734B837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477D1362">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A2CDB16">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7E7BB165">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4"/>
      </w:pPr>
    </w:p>
    <w:p w14:paraId="3500744B">
      <w:pPr>
        <w:pStyle w:val="4"/>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48B0645E">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ascii="宋体" w:hAnsi="宋体"/>
                <w:b/>
                <w:szCs w:val="21"/>
              </w:rPr>
            </w:pPr>
          </w:p>
        </w:tc>
        <w:tc>
          <w:tcPr>
            <w:tcW w:w="1472" w:type="dxa"/>
            <w:vAlign w:val="center"/>
          </w:tcPr>
          <w:p w14:paraId="55A088EC">
            <w:pPr>
              <w:spacing w:line="360" w:lineRule="exact"/>
              <w:jc w:val="center"/>
              <w:rPr>
                <w:rFonts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ascii="宋体" w:hAnsi="宋体"/>
                <w:szCs w:val="21"/>
              </w:rPr>
            </w:pPr>
            <w:r>
              <w:rPr>
                <w:rFonts w:hint="eastAsia" w:ascii="宋体" w:hAnsi="宋体"/>
                <w:szCs w:val="21"/>
              </w:rPr>
              <w:t>技术部分</w:t>
            </w:r>
          </w:p>
        </w:tc>
        <w:tc>
          <w:tcPr>
            <w:tcW w:w="4854" w:type="dxa"/>
          </w:tcPr>
          <w:p w14:paraId="0BFA9A51">
            <w:pPr>
              <w:spacing w:line="360" w:lineRule="exact"/>
              <w:jc w:val="center"/>
              <w:rPr>
                <w:rFonts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ascii="宋体" w:hAnsi="宋体"/>
                <w:b/>
                <w:szCs w:val="21"/>
              </w:rPr>
            </w:pPr>
          </w:p>
        </w:tc>
        <w:tc>
          <w:tcPr>
            <w:tcW w:w="1472" w:type="dxa"/>
            <w:vAlign w:val="center"/>
          </w:tcPr>
          <w:p w14:paraId="3A668B0A">
            <w:pPr>
              <w:spacing w:line="360" w:lineRule="exact"/>
              <w:jc w:val="center"/>
              <w:rPr>
                <w:rFonts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ascii="宋体" w:hAnsi="宋体"/>
                <w:szCs w:val="21"/>
              </w:rPr>
            </w:pPr>
          </w:p>
        </w:tc>
        <w:tc>
          <w:tcPr>
            <w:tcW w:w="4854" w:type="dxa"/>
          </w:tcPr>
          <w:p w14:paraId="4A1F2C82">
            <w:pPr>
              <w:spacing w:line="360" w:lineRule="exact"/>
              <w:jc w:val="center"/>
              <w:rPr>
                <w:rFonts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ascii="宋体" w:hAnsi="宋体"/>
                <w:b/>
                <w:szCs w:val="21"/>
              </w:rPr>
            </w:pPr>
          </w:p>
        </w:tc>
        <w:tc>
          <w:tcPr>
            <w:tcW w:w="1472" w:type="dxa"/>
            <w:vAlign w:val="center"/>
          </w:tcPr>
          <w:p w14:paraId="24AF2AA7">
            <w:pPr>
              <w:spacing w:line="360" w:lineRule="exact"/>
              <w:jc w:val="center"/>
              <w:rPr>
                <w:rFonts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ascii="宋体" w:hAnsi="宋体"/>
                <w:szCs w:val="21"/>
              </w:rPr>
            </w:pPr>
          </w:p>
        </w:tc>
        <w:tc>
          <w:tcPr>
            <w:tcW w:w="4854" w:type="dxa"/>
          </w:tcPr>
          <w:p w14:paraId="6D3579F7">
            <w:pPr>
              <w:spacing w:line="360" w:lineRule="exact"/>
              <w:jc w:val="center"/>
              <w:rPr>
                <w:rFonts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ascii="宋体" w:hAnsi="宋体"/>
                <w:b/>
                <w:szCs w:val="21"/>
              </w:rPr>
            </w:pPr>
          </w:p>
        </w:tc>
        <w:tc>
          <w:tcPr>
            <w:tcW w:w="1472" w:type="dxa"/>
            <w:vAlign w:val="center"/>
          </w:tcPr>
          <w:p w14:paraId="4B251C75">
            <w:pPr>
              <w:spacing w:line="360" w:lineRule="exact"/>
              <w:jc w:val="center"/>
              <w:rPr>
                <w:rFonts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ascii="宋体" w:hAnsi="宋体"/>
                <w:szCs w:val="21"/>
              </w:rPr>
            </w:pPr>
            <w:r>
              <w:rPr>
                <w:rFonts w:hint="eastAsia" w:ascii="宋体" w:hAnsi="宋体"/>
                <w:szCs w:val="21"/>
              </w:rPr>
              <w:t>商务部分</w:t>
            </w:r>
          </w:p>
        </w:tc>
        <w:tc>
          <w:tcPr>
            <w:tcW w:w="4854" w:type="dxa"/>
          </w:tcPr>
          <w:p w14:paraId="1C3C1CAF">
            <w:pPr>
              <w:spacing w:line="360" w:lineRule="exact"/>
              <w:jc w:val="center"/>
              <w:rPr>
                <w:rFonts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ascii="宋体" w:hAnsi="宋体"/>
                <w:b/>
                <w:szCs w:val="21"/>
              </w:rPr>
            </w:pPr>
          </w:p>
        </w:tc>
        <w:tc>
          <w:tcPr>
            <w:tcW w:w="1472" w:type="dxa"/>
            <w:vAlign w:val="center"/>
          </w:tcPr>
          <w:p w14:paraId="148914CB">
            <w:pPr>
              <w:spacing w:line="360" w:lineRule="exact"/>
              <w:jc w:val="center"/>
              <w:rPr>
                <w:rFonts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ascii="宋体" w:hAnsi="宋体"/>
                <w:szCs w:val="21"/>
              </w:rPr>
            </w:pPr>
          </w:p>
        </w:tc>
        <w:tc>
          <w:tcPr>
            <w:tcW w:w="4854" w:type="dxa"/>
          </w:tcPr>
          <w:p w14:paraId="796673DD">
            <w:pPr>
              <w:spacing w:line="360" w:lineRule="exact"/>
              <w:jc w:val="center"/>
              <w:rPr>
                <w:rFonts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ascii="宋体" w:hAnsi="宋体"/>
                <w:b/>
                <w:szCs w:val="21"/>
              </w:rPr>
            </w:pPr>
          </w:p>
        </w:tc>
        <w:tc>
          <w:tcPr>
            <w:tcW w:w="1472" w:type="dxa"/>
            <w:vAlign w:val="center"/>
          </w:tcPr>
          <w:p w14:paraId="3A777090">
            <w:pPr>
              <w:spacing w:line="360" w:lineRule="exact"/>
              <w:jc w:val="center"/>
              <w:rPr>
                <w:rFonts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ascii="宋体" w:hAnsi="宋体"/>
                <w:szCs w:val="21"/>
              </w:rPr>
            </w:pPr>
          </w:p>
        </w:tc>
        <w:tc>
          <w:tcPr>
            <w:tcW w:w="4854" w:type="dxa"/>
          </w:tcPr>
          <w:p w14:paraId="21C7C9C9">
            <w:pPr>
              <w:spacing w:line="360" w:lineRule="exact"/>
              <w:jc w:val="center"/>
              <w:rPr>
                <w:rFonts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ascii="宋体" w:hAnsi="宋体"/>
                <w:b/>
                <w:szCs w:val="21"/>
              </w:rPr>
            </w:pPr>
          </w:p>
        </w:tc>
        <w:tc>
          <w:tcPr>
            <w:tcW w:w="1472" w:type="dxa"/>
            <w:vAlign w:val="center"/>
          </w:tcPr>
          <w:p w14:paraId="0FA15078">
            <w:pPr>
              <w:spacing w:line="360" w:lineRule="exact"/>
              <w:jc w:val="center"/>
              <w:rPr>
                <w:rFonts w:ascii="宋体" w:hAnsi="宋体"/>
                <w:b/>
                <w:szCs w:val="21"/>
              </w:rPr>
            </w:pPr>
          </w:p>
        </w:tc>
      </w:tr>
    </w:tbl>
    <w:p w14:paraId="7C8CB921">
      <w:pPr>
        <w:spacing w:line="360" w:lineRule="exact"/>
        <w:rPr>
          <w:b/>
          <w:szCs w:val="21"/>
        </w:rPr>
      </w:pPr>
    </w:p>
    <w:p w14:paraId="236674B9">
      <w:pPr>
        <w:pStyle w:val="27"/>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3"/>
        <w:tabs>
          <w:tab w:val="left" w:pos="371"/>
        </w:tabs>
        <w:spacing w:before="120" w:after="120"/>
        <w:ind w:left="-1" w:leftChars="-1" w:hanging="1"/>
        <w:jc w:val="center"/>
        <w:rPr>
          <w:rFonts w:asciiTheme="minorEastAsia" w:hAnsiTheme="minorEastAsia" w:eastAsiaTheme="minorEastAsia"/>
        </w:rPr>
      </w:pPr>
      <w:bookmarkStart w:id="57" w:name="_Toc44690705"/>
      <w:bookmarkStart w:id="58" w:name="_Toc135293182"/>
      <w:bookmarkStart w:id="59" w:name="_Toc44691164"/>
      <w:bookmarkStart w:id="60" w:name="_Toc44690432"/>
      <w:bookmarkStart w:id="61" w:name="_Toc44691396"/>
    </w:p>
    <w:p w14:paraId="0BF3F620">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283C02B">
      <w:pPr>
        <w:pStyle w:val="4"/>
        <w:spacing w:line="400" w:lineRule="exact"/>
        <w:rPr>
          <w:rFonts w:hint="eastAsia" w:ascii="仿宋" w:hAnsi="仿宋" w:eastAsia="仿宋"/>
        </w:rPr>
      </w:pPr>
    </w:p>
    <w:p w14:paraId="0DAC9DBC">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7F47F2D5">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1703058D">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50CFCB99">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9AD401C">
            <w:pPr>
              <w:spacing w:line="360" w:lineRule="exact"/>
              <w:jc w:val="center"/>
              <w:rPr>
                <w:rFonts w:hint="eastAsia" w:ascii="宋体" w:hAnsi="宋体"/>
                <w:szCs w:val="21"/>
                <w:lang w:eastAsia="zh-CN"/>
              </w:rPr>
            </w:pPr>
            <w:r>
              <w:rPr>
                <w:rFonts w:hint="eastAsia" w:ascii="宋体" w:hAnsi="宋体"/>
                <w:szCs w:val="21"/>
                <w:lang w:eastAsia="zh-CN"/>
              </w:rPr>
              <w:t>自查情况</w:t>
            </w:r>
          </w:p>
          <w:p w14:paraId="6FB44AED">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205D4B2">
            <w:pPr>
              <w:spacing w:line="360" w:lineRule="exact"/>
              <w:jc w:val="center"/>
              <w:rPr>
                <w:rFonts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798CEC79">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19CBAE41">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85E5FF7">
            <w:pPr>
              <w:spacing w:line="360" w:lineRule="exact"/>
              <w:jc w:val="center"/>
              <w:rPr>
                <w:rFonts w:ascii="宋体" w:hAnsi="宋体"/>
                <w:b/>
                <w:szCs w:val="21"/>
              </w:rPr>
            </w:pPr>
          </w:p>
        </w:tc>
        <w:tc>
          <w:tcPr>
            <w:tcW w:w="924" w:type="dxa"/>
            <w:noWrap w:val="0"/>
            <w:vAlign w:val="center"/>
          </w:tcPr>
          <w:p w14:paraId="59D5D719">
            <w:pPr>
              <w:spacing w:line="360" w:lineRule="exact"/>
              <w:jc w:val="center"/>
              <w:rPr>
                <w:rFonts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559F8032">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084F9E60">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B0DC002">
            <w:pPr>
              <w:spacing w:line="360" w:lineRule="exact"/>
              <w:jc w:val="center"/>
              <w:rPr>
                <w:rFonts w:ascii="宋体" w:hAnsi="宋体"/>
                <w:b/>
                <w:szCs w:val="21"/>
              </w:rPr>
            </w:pPr>
          </w:p>
        </w:tc>
        <w:tc>
          <w:tcPr>
            <w:tcW w:w="924" w:type="dxa"/>
            <w:noWrap w:val="0"/>
            <w:vAlign w:val="center"/>
          </w:tcPr>
          <w:p w14:paraId="3F8449C8">
            <w:pPr>
              <w:spacing w:line="360" w:lineRule="exact"/>
              <w:jc w:val="center"/>
              <w:rPr>
                <w:rFonts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27DEE6A8">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25D02EB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0CE9E4C">
            <w:pPr>
              <w:spacing w:line="360" w:lineRule="exact"/>
              <w:jc w:val="center"/>
              <w:rPr>
                <w:rFonts w:ascii="宋体" w:hAnsi="宋体"/>
                <w:b/>
                <w:szCs w:val="21"/>
              </w:rPr>
            </w:pPr>
          </w:p>
        </w:tc>
        <w:tc>
          <w:tcPr>
            <w:tcW w:w="924" w:type="dxa"/>
            <w:noWrap w:val="0"/>
            <w:vAlign w:val="center"/>
          </w:tcPr>
          <w:p w14:paraId="0ED5F8FB">
            <w:pPr>
              <w:spacing w:line="360" w:lineRule="exact"/>
              <w:jc w:val="center"/>
              <w:rPr>
                <w:rFonts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13F1282">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6CACEB3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57689211">
            <w:pPr>
              <w:spacing w:line="360" w:lineRule="exact"/>
              <w:jc w:val="center"/>
              <w:rPr>
                <w:rFonts w:ascii="宋体" w:hAnsi="宋体"/>
                <w:b/>
                <w:szCs w:val="21"/>
              </w:rPr>
            </w:pPr>
          </w:p>
        </w:tc>
        <w:tc>
          <w:tcPr>
            <w:tcW w:w="924" w:type="dxa"/>
            <w:noWrap w:val="0"/>
            <w:vAlign w:val="center"/>
          </w:tcPr>
          <w:p w14:paraId="073426CB">
            <w:pPr>
              <w:spacing w:line="360" w:lineRule="exact"/>
              <w:jc w:val="center"/>
              <w:rPr>
                <w:rFonts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706B194B">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2E0852B">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211BAFD8">
            <w:pPr>
              <w:spacing w:line="360" w:lineRule="exact"/>
              <w:jc w:val="center"/>
              <w:rPr>
                <w:rFonts w:ascii="宋体" w:hAnsi="宋体"/>
                <w:b/>
                <w:szCs w:val="21"/>
              </w:rPr>
            </w:pPr>
          </w:p>
        </w:tc>
        <w:tc>
          <w:tcPr>
            <w:tcW w:w="924" w:type="dxa"/>
            <w:noWrap w:val="0"/>
            <w:vAlign w:val="center"/>
          </w:tcPr>
          <w:p w14:paraId="27BDAFFC">
            <w:pPr>
              <w:spacing w:line="360" w:lineRule="exact"/>
              <w:jc w:val="center"/>
              <w:rPr>
                <w:rFonts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63778EE">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00C169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294F5620">
            <w:pPr>
              <w:spacing w:line="360" w:lineRule="exact"/>
              <w:jc w:val="center"/>
              <w:rPr>
                <w:rFonts w:ascii="宋体" w:hAnsi="宋体"/>
                <w:b/>
                <w:szCs w:val="21"/>
              </w:rPr>
            </w:pPr>
          </w:p>
        </w:tc>
        <w:tc>
          <w:tcPr>
            <w:tcW w:w="924" w:type="dxa"/>
            <w:noWrap w:val="0"/>
            <w:vAlign w:val="center"/>
          </w:tcPr>
          <w:p w14:paraId="593365CF">
            <w:pPr>
              <w:spacing w:line="360" w:lineRule="exact"/>
              <w:jc w:val="center"/>
              <w:rPr>
                <w:rFonts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6EF755ED">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7FA69194">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1B18B763">
            <w:pPr>
              <w:spacing w:line="360" w:lineRule="exact"/>
              <w:jc w:val="center"/>
              <w:rPr>
                <w:rFonts w:ascii="宋体" w:hAnsi="宋体"/>
                <w:b/>
                <w:szCs w:val="21"/>
              </w:rPr>
            </w:pPr>
          </w:p>
        </w:tc>
        <w:tc>
          <w:tcPr>
            <w:tcW w:w="924" w:type="dxa"/>
            <w:noWrap w:val="0"/>
            <w:vAlign w:val="center"/>
          </w:tcPr>
          <w:p w14:paraId="179777C2">
            <w:pPr>
              <w:spacing w:line="360" w:lineRule="exact"/>
              <w:jc w:val="center"/>
              <w:rPr>
                <w:rFonts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0F8B63CB">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4788799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75013D8">
            <w:pPr>
              <w:spacing w:line="360" w:lineRule="exact"/>
              <w:jc w:val="center"/>
              <w:rPr>
                <w:rFonts w:ascii="宋体" w:hAnsi="宋体"/>
                <w:b/>
                <w:szCs w:val="21"/>
              </w:rPr>
            </w:pPr>
          </w:p>
        </w:tc>
        <w:tc>
          <w:tcPr>
            <w:tcW w:w="924" w:type="dxa"/>
            <w:noWrap w:val="0"/>
            <w:vAlign w:val="center"/>
          </w:tcPr>
          <w:p w14:paraId="48EBEA92">
            <w:pPr>
              <w:spacing w:line="360" w:lineRule="exact"/>
              <w:jc w:val="center"/>
              <w:rPr>
                <w:rFonts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211E3C8">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6A9B132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45613EA5">
            <w:pPr>
              <w:spacing w:line="360" w:lineRule="exact"/>
              <w:jc w:val="center"/>
              <w:rPr>
                <w:rFonts w:ascii="宋体" w:hAnsi="宋体"/>
                <w:b/>
                <w:szCs w:val="21"/>
              </w:rPr>
            </w:pPr>
          </w:p>
        </w:tc>
        <w:tc>
          <w:tcPr>
            <w:tcW w:w="924" w:type="dxa"/>
            <w:noWrap w:val="0"/>
            <w:vAlign w:val="center"/>
          </w:tcPr>
          <w:p w14:paraId="47EC4063">
            <w:pPr>
              <w:spacing w:line="360" w:lineRule="exact"/>
              <w:jc w:val="center"/>
              <w:rPr>
                <w:rFonts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C0EE7E6">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6C0398AD">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7AA4E48C">
            <w:pPr>
              <w:spacing w:line="360" w:lineRule="exact"/>
              <w:jc w:val="center"/>
              <w:rPr>
                <w:rFonts w:ascii="宋体" w:hAnsi="宋体"/>
                <w:b/>
                <w:szCs w:val="21"/>
              </w:rPr>
            </w:pPr>
          </w:p>
        </w:tc>
        <w:tc>
          <w:tcPr>
            <w:tcW w:w="924" w:type="dxa"/>
            <w:noWrap w:val="0"/>
            <w:vAlign w:val="center"/>
          </w:tcPr>
          <w:p w14:paraId="06E5BA13">
            <w:pPr>
              <w:spacing w:line="360" w:lineRule="exact"/>
              <w:jc w:val="center"/>
              <w:rPr>
                <w:rFonts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210DC9B">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36005607">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57E6C6CD">
            <w:pPr>
              <w:spacing w:line="360" w:lineRule="exact"/>
              <w:jc w:val="center"/>
              <w:rPr>
                <w:rFonts w:ascii="宋体" w:hAnsi="宋体"/>
                <w:b/>
                <w:szCs w:val="21"/>
              </w:rPr>
            </w:pPr>
          </w:p>
        </w:tc>
        <w:tc>
          <w:tcPr>
            <w:tcW w:w="924" w:type="dxa"/>
            <w:noWrap w:val="0"/>
            <w:vAlign w:val="center"/>
          </w:tcPr>
          <w:p w14:paraId="3529E029">
            <w:pPr>
              <w:spacing w:line="360" w:lineRule="exact"/>
              <w:jc w:val="center"/>
              <w:rPr>
                <w:rFonts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D6D5745">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176885B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42920990">
            <w:pPr>
              <w:spacing w:line="360" w:lineRule="exact"/>
              <w:jc w:val="center"/>
              <w:rPr>
                <w:rFonts w:ascii="宋体" w:hAnsi="宋体"/>
                <w:b/>
                <w:szCs w:val="21"/>
              </w:rPr>
            </w:pPr>
          </w:p>
        </w:tc>
        <w:tc>
          <w:tcPr>
            <w:tcW w:w="924" w:type="dxa"/>
            <w:noWrap w:val="0"/>
            <w:vAlign w:val="center"/>
          </w:tcPr>
          <w:p w14:paraId="3A1A8622">
            <w:pPr>
              <w:spacing w:line="360" w:lineRule="exact"/>
              <w:jc w:val="center"/>
              <w:rPr>
                <w:rFonts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BCC2570">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47EDCA3">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63769AAB">
            <w:pPr>
              <w:spacing w:line="360" w:lineRule="exact"/>
              <w:jc w:val="center"/>
              <w:rPr>
                <w:rFonts w:ascii="宋体" w:hAnsi="宋体"/>
                <w:b/>
                <w:szCs w:val="21"/>
              </w:rPr>
            </w:pPr>
          </w:p>
        </w:tc>
        <w:tc>
          <w:tcPr>
            <w:tcW w:w="924" w:type="dxa"/>
            <w:noWrap w:val="0"/>
            <w:vAlign w:val="center"/>
          </w:tcPr>
          <w:p w14:paraId="2CBB8C61">
            <w:pPr>
              <w:spacing w:line="360" w:lineRule="exact"/>
              <w:jc w:val="center"/>
              <w:rPr>
                <w:rFonts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64044D9">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B73D6D1">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C57C23A">
            <w:pPr>
              <w:spacing w:line="360" w:lineRule="exact"/>
              <w:jc w:val="center"/>
              <w:rPr>
                <w:rFonts w:ascii="宋体" w:hAnsi="宋体"/>
                <w:b/>
                <w:szCs w:val="21"/>
              </w:rPr>
            </w:pPr>
          </w:p>
        </w:tc>
        <w:tc>
          <w:tcPr>
            <w:tcW w:w="924" w:type="dxa"/>
            <w:noWrap w:val="0"/>
            <w:vAlign w:val="center"/>
          </w:tcPr>
          <w:p w14:paraId="2D2ACEAA">
            <w:pPr>
              <w:spacing w:line="360" w:lineRule="exact"/>
              <w:jc w:val="center"/>
              <w:rPr>
                <w:rFonts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40A8ECF">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22EDA543">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1993F918">
            <w:pPr>
              <w:spacing w:line="360" w:lineRule="exact"/>
              <w:jc w:val="center"/>
              <w:rPr>
                <w:rFonts w:ascii="宋体" w:hAnsi="宋体"/>
                <w:b/>
                <w:szCs w:val="21"/>
              </w:rPr>
            </w:pPr>
          </w:p>
        </w:tc>
        <w:tc>
          <w:tcPr>
            <w:tcW w:w="924" w:type="dxa"/>
            <w:noWrap w:val="0"/>
            <w:vAlign w:val="center"/>
          </w:tcPr>
          <w:p w14:paraId="24CC4EEF">
            <w:pPr>
              <w:spacing w:line="360" w:lineRule="exact"/>
              <w:jc w:val="center"/>
              <w:rPr>
                <w:rFonts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AABF1D9">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213375E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4EE9CDB5">
            <w:pPr>
              <w:spacing w:line="360" w:lineRule="exact"/>
              <w:jc w:val="center"/>
              <w:rPr>
                <w:rFonts w:ascii="宋体" w:hAnsi="宋体"/>
                <w:b/>
                <w:szCs w:val="21"/>
              </w:rPr>
            </w:pPr>
          </w:p>
        </w:tc>
        <w:tc>
          <w:tcPr>
            <w:tcW w:w="924" w:type="dxa"/>
            <w:noWrap w:val="0"/>
            <w:vAlign w:val="center"/>
          </w:tcPr>
          <w:p w14:paraId="7DCC065E">
            <w:pPr>
              <w:spacing w:line="360" w:lineRule="exact"/>
              <w:jc w:val="center"/>
              <w:rPr>
                <w:rFonts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4C3F5369">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0E0191D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6DCBF9F">
            <w:pPr>
              <w:spacing w:line="360" w:lineRule="exact"/>
              <w:jc w:val="center"/>
              <w:rPr>
                <w:rFonts w:ascii="宋体" w:hAnsi="宋体"/>
                <w:b/>
                <w:szCs w:val="21"/>
              </w:rPr>
            </w:pPr>
          </w:p>
        </w:tc>
        <w:tc>
          <w:tcPr>
            <w:tcW w:w="924" w:type="dxa"/>
            <w:noWrap w:val="0"/>
            <w:vAlign w:val="center"/>
          </w:tcPr>
          <w:p w14:paraId="257EA578">
            <w:pPr>
              <w:spacing w:line="360" w:lineRule="exact"/>
              <w:jc w:val="center"/>
              <w:rPr>
                <w:rFonts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0926A33">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33C2119D">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3072616C">
            <w:pPr>
              <w:spacing w:line="360" w:lineRule="exact"/>
              <w:jc w:val="center"/>
              <w:rPr>
                <w:rFonts w:ascii="宋体" w:hAnsi="宋体"/>
                <w:b/>
                <w:szCs w:val="21"/>
              </w:rPr>
            </w:pPr>
          </w:p>
        </w:tc>
        <w:tc>
          <w:tcPr>
            <w:tcW w:w="924" w:type="dxa"/>
            <w:noWrap w:val="0"/>
            <w:vAlign w:val="center"/>
          </w:tcPr>
          <w:p w14:paraId="093A5894">
            <w:pPr>
              <w:spacing w:line="360" w:lineRule="exact"/>
              <w:jc w:val="center"/>
              <w:rPr>
                <w:rFonts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11A986D">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745A0D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D6FDD0E">
            <w:pPr>
              <w:spacing w:line="360" w:lineRule="exact"/>
              <w:jc w:val="center"/>
              <w:rPr>
                <w:rFonts w:ascii="宋体" w:hAnsi="宋体"/>
                <w:b/>
                <w:szCs w:val="21"/>
              </w:rPr>
            </w:pPr>
          </w:p>
        </w:tc>
        <w:tc>
          <w:tcPr>
            <w:tcW w:w="924" w:type="dxa"/>
            <w:noWrap w:val="0"/>
            <w:vAlign w:val="center"/>
          </w:tcPr>
          <w:p w14:paraId="28790BFC">
            <w:pPr>
              <w:spacing w:line="360" w:lineRule="exact"/>
              <w:jc w:val="center"/>
              <w:rPr>
                <w:rFonts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03208A2">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39003943">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1CA705D">
            <w:pPr>
              <w:spacing w:line="360" w:lineRule="exact"/>
              <w:jc w:val="center"/>
              <w:rPr>
                <w:rFonts w:ascii="宋体" w:hAnsi="宋体"/>
                <w:b/>
                <w:szCs w:val="21"/>
              </w:rPr>
            </w:pPr>
          </w:p>
        </w:tc>
        <w:tc>
          <w:tcPr>
            <w:tcW w:w="924" w:type="dxa"/>
            <w:noWrap w:val="0"/>
            <w:vAlign w:val="center"/>
          </w:tcPr>
          <w:p w14:paraId="0474A63D">
            <w:pPr>
              <w:spacing w:line="360" w:lineRule="exact"/>
              <w:jc w:val="center"/>
              <w:rPr>
                <w:rFonts w:ascii="宋体" w:hAnsi="宋体"/>
                <w:b/>
                <w:szCs w:val="21"/>
              </w:rPr>
            </w:pPr>
          </w:p>
        </w:tc>
      </w:tr>
    </w:tbl>
    <w:p w14:paraId="2BB00BD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64EC9671">
      <w:pPr>
        <w:pStyle w:val="4"/>
        <w:spacing w:line="400" w:lineRule="exact"/>
        <w:jc w:val="center"/>
        <w:rPr>
          <w:rFonts w:hint="eastAsia" w:ascii="仿宋" w:hAnsi="仿宋" w:eastAsia="仿宋"/>
          <w:lang w:eastAsia="zh-CN"/>
        </w:rPr>
      </w:pPr>
    </w:p>
    <w:p w14:paraId="720AED54">
      <w:pPr>
        <w:rPr>
          <w:rFonts w:hint="eastAsia" w:ascii="仿宋" w:hAnsi="仿宋" w:eastAsia="仿宋"/>
          <w:lang w:eastAsia="zh-CN"/>
        </w:rPr>
      </w:pPr>
      <w:r>
        <w:rPr>
          <w:rFonts w:hint="eastAsia" w:ascii="仿宋" w:hAnsi="仿宋" w:eastAsia="仿宋"/>
          <w:lang w:eastAsia="zh-CN"/>
        </w:rPr>
        <w:br w:type="page"/>
      </w:r>
    </w:p>
    <w:p w14:paraId="4A4FCECC">
      <w:pPr>
        <w:pStyle w:val="4"/>
        <w:spacing w:line="400" w:lineRule="exact"/>
        <w:jc w:val="center"/>
        <w:rPr>
          <w:rFonts w:hint="eastAsia" w:ascii="仿宋" w:hAnsi="仿宋" w:eastAsia="仿宋"/>
          <w:lang w:eastAsia="zh-CN"/>
        </w:rPr>
      </w:pPr>
    </w:p>
    <w:p w14:paraId="6CA4D675">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16D91C4"/>
    <w:p w14:paraId="01D205AE">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517D62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5B7710D">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3360ADEE">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eastAsia="宋体" w:cs="宋体"/>
                <w:sz w:val="21"/>
                <w:szCs w:val="21"/>
              </w:rPr>
            </w:pPr>
          </w:p>
        </w:tc>
        <w:tc>
          <w:tcPr>
            <w:tcW w:w="1990" w:type="dxa"/>
            <w:gridSpan w:val="2"/>
            <w:vAlign w:val="top"/>
          </w:tcPr>
          <w:p w14:paraId="74280363">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eastAsia="宋体" w:cs="宋体"/>
                <w:sz w:val="21"/>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6D3E3285">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6146082B">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6AF851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5622011">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34517D08">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4A2C238">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126CA1ED">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0F2782D3">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11B6EF5">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7C9C10D2">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ADF21A3">
            <w:pPr>
              <w:spacing w:line="252" w:lineRule="auto"/>
              <w:rPr>
                <w:rFonts w:hint="eastAsia" w:ascii="宋体" w:hAnsi="宋体" w:eastAsia="宋体" w:cs="宋体"/>
                <w:sz w:val="21"/>
                <w:szCs w:val="21"/>
              </w:rPr>
            </w:pPr>
          </w:p>
          <w:p w14:paraId="462B62E9">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0BDD1B5">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16C0EF26">
            <w:pPr>
              <w:jc w:val="center"/>
              <w:rPr>
                <w:rFonts w:hint="eastAsia" w:ascii="宋体" w:hAnsi="宋体" w:eastAsia="宋体" w:cs="宋体"/>
                <w:sz w:val="21"/>
                <w:szCs w:val="21"/>
              </w:rPr>
            </w:pPr>
          </w:p>
        </w:tc>
        <w:tc>
          <w:tcPr>
            <w:tcW w:w="1990" w:type="dxa"/>
            <w:gridSpan w:val="2"/>
            <w:vAlign w:val="center"/>
          </w:tcPr>
          <w:p w14:paraId="5C6C410F">
            <w:pPr>
              <w:jc w:val="center"/>
              <w:rPr>
                <w:rFonts w:hint="eastAsia" w:ascii="宋体" w:hAnsi="宋体" w:eastAsia="宋体" w:cs="宋体"/>
                <w:sz w:val="21"/>
                <w:szCs w:val="21"/>
              </w:rPr>
            </w:pPr>
          </w:p>
        </w:tc>
        <w:tc>
          <w:tcPr>
            <w:tcW w:w="1499" w:type="dxa"/>
            <w:vAlign w:val="center"/>
          </w:tcPr>
          <w:p w14:paraId="170FB0D3">
            <w:pPr>
              <w:jc w:val="center"/>
              <w:rPr>
                <w:rFonts w:hint="eastAsia" w:ascii="宋体" w:hAnsi="宋体" w:eastAsia="宋体" w:cs="宋体"/>
                <w:sz w:val="21"/>
                <w:szCs w:val="21"/>
              </w:rPr>
            </w:pPr>
          </w:p>
        </w:tc>
        <w:tc>
          <w:tcPr>
            <w:tcW w:w="1489" w:type="dxa"/>
            <w:vAlign w:val="center"/>
          </w:tcPr>
          <w:p w14:paraId="7A115D5E">
            <w:pPr>
              <w:jc w:val="center"/>
              <w:rPr>
                <w:rFonts w:hint="eastAsia" w:ascii="宋体" w:hAnsi="宋体" w:eastAsia="宋体" w:cs="宋体"/>
                <w:sz w:val="21"/>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E689807">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611EFD9D">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eastAsia="宋体" w:cs="宋体"/>
                <w:sz w:val="21"/>
                <w:szCs w:val="21"/>
              </w:rPr>
            </w:pPr>
          </w:p>
        </w:tc>
        <w:tc>
          <w:tcPr>
            <w:tcW w:w="1990" w:type="dxa"/>
            <w:gridSpan w:val="2"/>
            <w:vAlign w:val="center"/>
          </w:tcPr>
          <w:p w14:paraId="7F5C7BBB">
            <w:pPr>
              <w:jc w:val="center"/>
              <w:rPr>
                <w:rFonts w:hint="eastAsia" w:ascii="宋体" w:hAnsi="宋体" w:eastAsia="宋体" w:cs="宋体"/>
                <w:sz w:val="21"/>
                <w:szCs w:val="21"/>
              </w:rPr>
            </w:pPr>
          </w:p>
        </w:tc>
        <w:tc>
          <w:tcPr>
            <w:tcW w:w="1499" w:type="dxa"/>
            <w:vAlign w:val="center"/>
          </w:tcPr>
          <w:p w14:paraId="16A1F163">
            <w:pPr>
              <w:jc w:val="center"/>
              <w:rPr>
                <w:rFonts w:hint="eastAsia" w:ascii="宋体" w:hAnsi="宋体" w:eastAsia="宋体" w:cs="宋体"/>
                <w:sz w:val="21"/>
                <w:szCs w:val="21"/>
              </w:rPr>
            </w:pPr>
          </w:p>
        </w:tc>
        <w:tc>
          <w:tcPr>
            <w:tcW w:w="1489" w:type="dxa"/>
            <w:vAlign w:val="center"/>
          </w:tcPr>
          <w:p w14:paraId="65C50BE7">
            <w:pPr>
              <w:jc w:val="center"/>
              <w:rPr>
                <w:rFonts w:hint="eastAsia" w:ascii="宋体" w:hAnsi="宋体" w:eastAsia="宋体" w:cs="宋体"/>
                <w:sz w:val="21"/>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F95ABB8">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72D9B33">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eastAsia="宋体" w:cs="宋体"/>
                <w:sz w:val="21"/>
                <w:szCs w:val="21"/>
              </w:rPr>
            </w:pPr>
          </w:p>
        </w:tc>
        <w:tc>
          <w:tcPr>
            <w:tcW w:w="1990" w:type="dxa"/>
            <w:gridSpan w:val="2"/>
            <w:vAlign w:val="center"/>
          </w:tcPr>
          <w:p w14:paraId="17F013C1">
            <w:pPr>
              <w:jc w:val="center"/>
              <w:rPr>
                <w:rFonts w:hint="eastAsia" w:ascii="宋体" w:hAnsi="宋体" w:eastAsia="宋体" w:cs="宋体"/>
                <w:sz w:val="21"/>
                <w:szCs w:val="21"/>
              </w:rPr>
            </w:pPr>
          </w:p>
        </w:tc>
        <w:tc>
          <w:tcPr>
            <w:tcW w:w="1499" w:type="dxa"/>
            <w:vAlign w:val="center"/>
          </w:tcPr>
          <w:p w14:paraId="1E104CCC">
            <w:pPr>
              <w:jc w:val="center"/>
              <w:rPr>
                <w:rFonts w:hint="eastAsia" w:ascii="宋体" w:hAnsi="宋体" w:eastAsia="宋体" w:cs="宋体"/>
                <w:sz w:val="21"/>
                <w:szCs w:val="21"/>
              </w:rPr>
            </w:pPr>
          </w:p>
        </w:tc>
        <w:tc>
          <w:tcPr>
            <w:tcW w:w="1489" w:type="dxa"/>
            <w:vAlign w:val="center"/>
          </w:tcPr>
          <w:p w14:paraId="4B671FF5">
            <w:pPr>
              <w:jc w:val="center"/>
              <w:rPr>
                <w:rFonts w:hint="eastAsia" w:ascii="宋体" w:hAnsi="宋体" w:eastAsia="宋体" w:cs="宋体"/>
                <w:sz w:val="21"/>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B76A632">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7FD8964">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eastAsia="宋体" w:cs="宋体"/>
                <w:sz w:val="21"/>
                <w:szCs w:val="21"/>
              </w:rPr>
            </w:pPr>
          </w:p>
        </w:tc>
        <w:tc>
          <w:tcPr>
            <w:tcW w:w="1990" w:type="dxa"/>
            <w:gridSpan w:val="2"/>
            <w:vAlign w:val="center"/>
          </w:tcPr>
          <w:p w14:paraId="54D45196">
            <w:pPr>
              <w:jc w:val="center"/>
              <w:rPr>
                <w:rFonts w:hint="eastAsia" w:ascii="宋体" w:hAnsi="宋体" w:eastAsia="宋体" w:cs="宋体"/>
                <w:sz w:val="21"/>
                <w:szCs w:val="21"/>
              </w:rPr>
            </w:pPr>
          </w:p>
        </w:tc>
        <w:tc>
          <w:tcPr>
            <w:tcW w:w="1499" w:type="dxa"/>
            <w:vAlign w:val="center"/>
          </w:tcPr>
          <w:p w14:paraId="0A67FB86">
            <w:pPr>
              <w:jc w:val="center"/>
              <w:rPr>
                <w:rFonts w:hint="eastAsia" w:ascii="宋体" w:hAnsi="宋体" w:eastAsia="宋体" w:cs="宋体"/>
                <w:sz w:val="21"/>
                <w:szCs w:val="21"/>
              </w:rPr>
            </w:pPr>
          </w:p>
        </w:tc>
        <w:tc>
          <w:tcPr>
            <w:tcW w:w="1489" w:type="dxa"/>
            <w:vAlign w:val="center"/>
          </w:tcPr>
          <w:p w14:paraId="4CB2FCB9">
            <w:pPr>
              <w:jc w:val="center"/>
              <w:rPr>
                <w:rFonts w:hint="eastAsia" w:ascii="宋体" w:hAnsi="宋体" w:eastAsia="宋体" w:cs="宋体"/>
                <w:sz w:val="21"/>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22380B2">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2EE14C08">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eastAsia="宋体" w:cs="宋体"/>
                <w:sz w:val="21"/>
                <w:szCs w:val="21"/>
              </w:rPr>
            </w:pPr>
          </w:p>
        </w:tc>
        <w:tc>
          <w:tcPr>
            <w:tcW w:w="1990" w:type="dxa"/>
            <w:gridSpan w:val="2"/>
            <w:vAlign w:val="center"/>
          </w:tcPr>
          <w:p w14:paraId="2DFD4C48">
            <w:pPr>
              <w:jc w:val="center"/>
              <w:rPr>
                <w:rFonts w:hint="eastAsia" w:ascii="宋体" w:hAnsi="宋体" w:eastAsia="宋体" w:cs="宋体"/>
                <w:sz w:val="21"/>
                <w:szCs w:val="21"/>
              </w:rPr>
            </w:pPr>
          </w:p>
        </w:tc>
        <w:tc>
          <w:tcPr>
            <w:tcW w:w="1499" w:type="dxa"/>
            <w:vAlign w:val="center"/>
          </w:tcPr>
          <w:p w14:paraId="70106985">
            <w:pPr>
              <w:jc w:val="center"/>
              <w:rPr>
                <w:rFonts w:hint="eastAsia" w:ascii="宋体" w:hAnsi="宋体" w:eastAsia="宋体" w:cs="宋体"/>
                <w:sz w:val="21"/>
                <w:szCs w:val="21"/>
              </w:rPr>
            </w:pPr>
          </w:p>
        </w:tc>
        <w:tc>
          <w:tcPr>
            <w:tcW w:w="1489" w:type="dxa"/>
            <w:vAlign w:val="center"/>
          </w:tcPr>
          <w:p w14:paraId="5A01D034">
            <w:pPr>
              <w:jc w:val="center"/>
              <w:rPr>
                <w:rFonts w:hint="eastAsia" w:ascii="宋体" w:hAnsi="宋体" w:eastAsia="宋体" w:cs="宋体"/>
                <w:sz w:val="21"/>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F02EE2A">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21E62D94">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883A20A">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7FDD3D">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5D7D824F">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78E7705A">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5F97A8A2">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44C44CFD">
            <w:pPr>
              <w:spacing w:line="290" w:lineRule="auto"/>
              <w:rPr>
                <w:rFonts w:hint="eastAsia" w:ascii="宋体" w:hAnsi="宋体" w:eastAsia="宋体" w:cs="宋体"/>
                <w:sz w:val="21"/>
                <w:szCs w:val="21"/>
              </w:rPr>
            </w:pPr>
          </w:p>
          <w:p w14:paraId="37F3BE1B">
            <w:pPr>
              <w:spacing w:line="290" w:lineRule="auto"/>
              <w:rPr>
                <w:rFonts w:hint="eastAsia" w:ascii="宋体" w:hAnsi="宋体" w:eastAsia="宋体" w:cs="宋体"/>
                <w:sz w:val="21"/>
                <w:szCs w:val="21"/>
              </w:rPr>
            </w:pPr>
          </w:p>
          <w:p w14:paraId="1C77A8D4">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3A8E8CD5">
            <w:pPr>
              <w:spacing w:line="274" w:lineRule="auto"/>
              <w:rPr>
                <w:rFonts w:hint="eastAsia" w:ascii="宋体" w:hAnsi="宋体" w:eastAsia="宋体" w:cs="宋体"/>
                <w:sz w:val="21"/>
                <w:szCs w:val="21"/>
              </w:rPr>
            </w:pPr>
          </w:p>
          <w:p w14:paraId="04B2031F">
            <w:pPr>
              <w:spacing w:line="274" w:lineRule="auto"/>
              <w:rPr>
                <w:rFonts w:hint="eastAsia" w:ascii="宋体" w:hAnsi="宋体" w:eastAsia="宋体" w:cs="宋体"/>
                <w:sz w:val="21"/>
                <w:szCs w:val="21"/>
              </w:rPr>
            </w:pPr>
          </w:p>
          <w:p w14:paraId="5F2DCEA6">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eastAsia="宋体" w:cs="宋体"/>
                <w:sz w:val="21"/>
                <w:szCs w:val="21"/>
              </w:rPr>
            </w:pPr>
          </w:p>
        </w:tc>
        <w:tc>
          <w:tcPr>
            <w:tcW w:w="4187" w:type="dxa"/>
            <w:gridSpan w:val="3"/>
            <w:vAlign w:val="center"/>
          </w:tcPr>
          <w:p w14:paraId="58841808">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27E2BEB7">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4A4D634C">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eastAsia="宋体" w:cs="宋体"/>
                <w:sz w:val="21"/>
                <w:szCs w:val="21"/>
              </w:rPr>
            </w:pPr>
          </w:p>
        </w:tc>
        <w:tc>
          <w:tcPr>
            <w:tcW w:w="4187" w:type="dxa"/>
            <w:gridSpan w:val="3"/>
            <w:vAlign w:val="top"/>
          </w:tcPr>
          <w:p w14:paraId="76D51515">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6A7A8FB1">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626044F3">
      <w:pPr>
        <w:spacing w:line="360" w:lineRule="auto"/>
        <w:rPr>
          <w:rFonts w:ascii="宋体" w:hAnsi="宋体" w:cs="宋体"/>
          <w:b/>
          <w:bCs/>
        </w:rPr>
      </w:pPr>
      <w:r>
        <w:rPr>
          <w:rFonts w:hint="eastAsia" w:ascii="宋体" w:hAnsi="宋体" w:cs="宋体"/>
          <w:b/>
          <w:bCs/>
        </w:rPr>
        <w:t>填报要求：</w:t>
      </w:r>
    </w:p>
    <w:p w14:paraId="1CC73148">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74A4AB36">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0DFD60B1">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1D7FCA5B">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3B085DE">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73832946">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7A7CE09">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5948C9B">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15504C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136DA39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00BFBAD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6492E18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FF9C3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B17805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3BB53E5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A9A66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80319B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1CDCC8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3C3EDC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DAB0B7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C7C7B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334BD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0E9823A">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7BBC263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5227413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3CF329C6">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7F4F1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870873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F25212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667471FA">
      <w:pPr>
        <w:pStyle w:val="21"/>
        <w:rPr>
          <w:rFonts w:hint="eastAsia" w:ascii="宋体" w:hAnsi="宋体" w:cs="宋体"/>
          <w:b/>
          <w:bCs/>
          <w:color w:val="FF0000"/>
          <w:sz w:val="21"/>
          <w:szCs w:val="21"/>
          <w:lang w:eastAsia="zh-CN"/>
        </w:rPr>
      </w:pPr>
    </w:p>
    <w:p w14:paraId="06D4D0CF">
      <w:pPr>
        <w:pStyle w:val="21"/>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1C3C413F">
      <w:pPr>
        <w:pStyle w:val="22"/>
        <w:rPr>
          <w:rFonts w:hint="eastAsia"/>
          <w:lang w:val="en-US" w:eastAsia="zh-CN"/>
        </w:rPr>
      </w:pPr>
    </w:p>
    <w:p w14:paraId="56421FFD">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 w:val="21"/>
          <w:szCs w:val="21"/>
          <w:lang w:val="en-US" w:eastAsia="zh-CN"/>
        </w:rPr>
      </w:pPr>
    </w:p>
    <w:p w14:paraId="58114567">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3891DDB">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0A54D78">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52A82C4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6065E52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ACD7545">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39D9BF21">
      <w:pPr>
        <w:adjustRightInd w:val="0"/>
        <w:snapToGrid w:val="0"/>
        <w:spacing w:after="160" w:line="560" w:lineRule="exact"/>
        <w:jc w:val="right"/>
      </w:pPr>
      <w:r>
        <w:rPr>
          <w:rFonts w:hint="eastAsia" w:ascii="宋体" w:hAnsi="宋体" w:eastAsia="宋体" w:cs="宋体"/>
          <w:spacing w:val="-3"/>
          <w:sz w:val="21"/>
          <w:szCs w:val="21"/>
        </w:rPr>
        <w:t>日  期：       年    月   日</w:t>
      </w:r>
    </w:p>
    <w:p w14:paraId="0C475610"/>
    <w:p w14:paraId="21BBEEA0">
      <w:pPr>
        <w:rPr>
          <w:rFonts w:hint="eastAsia" w:asciiTheme="minorEastAsia" w:hAnsiTheme="minorEastAsia" w:eastAsiaTheme="minorEastAsia"/>
        </w:rPr>
      </w:pPr>
      <w:r>
        <w:rPr>
          <w:rFonts w:hint="eastAsia" w:asciiTheme="minorEastAsia" w:hAnsiTheme="minorEastAsia" w:eastAsiaTheme="minorEastAsia"/>
        </w:rPr>
        <w:br w:type="page"/>
      </w:r>
    </w:p>
    <w:p w14:paraId="04A32C6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7"/>
      <w:bookmarkEnd w:id="58"/>
      <w:bookmarkEnd w:id="59"/>
      <w:bookmarkEnd w:id="60"/>
      <w:bookmarkEnd w:id="61"/>
    </w:p>
    <w:p w14:paraId="7C1B5D4A">
      <w:pPr>
        <w:adjustRightInd w:val="0"/>
        <w:snapToGrid w:val="0"/>
        <w:spacing w:line="360" w:lineRule="auto"/>
        <w:ind w:firstLine="424" w:firstLineChars="202"/>
        <w:rPr>
          <w:rFonts w:hint="eastAsia" w:ascii="宋体" w:hAnsi="宋体"/>
          <w:bCs/>
          <w:snapToGrid w:val="0"/>
          <w:kern w:val="0"/>
          <w:szCs w:val="21"/>
        </w:rPr>
      </w:pPr>
    </w:p>
    <w:p w14:paraId="53CF6089">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3CC6988B">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hint="eastAsia" w:ascii="宋体" w:hAnsi="宋体" w:eastAsia="宋体" w:cs="Courier New"/>
          <w:snapToGrid w:val="0"/>
          <w:szCs w:val="18"/>
        </w:rPr>
      </w:pPr>
    </w:p>
    <w:p w14:paraId="248FAC0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4791AED1">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ascii="宋体" w:hAnsi="宋体"/>
        </w:rPr>
      </w:pPr>
      <w:r>
        <w:rPr>
          <w:rFonts w:hint="eastAsia" w:ascii="宋体" w:hAnsi="宋体"/>
        </w:rPr>
        <w:t>3、其它资格证明材料</w:t>
      </w:r>
    </w:p>
    <w:p w14:paraId="408286DE">
      <w:pPr>
        <w:spacing w:line="400" w:lineRule="exact"/>
        <w:ind w:firstLine="422" w:firstLineChars="200"/>
        <w:rPr>
          <w:rFonts w:hint="eastAsia" w:ascii="宋体" w:hAnsi="宋体" w:eastAsia="宋体" w:cs="Times New Roman"/>
          <w:szCs w:val="21"/>
        </w:rPr>
      </w:pPr>
      <w:r>
        <w:rPr>
          <w:rFonts w:hint="eastAsia" w:ascii="宋体" w:hAnsi="宋体" w:eastAsia="宋体" w:cs="Times New Roman"/>
          <w:b/>
          <w:bCs/>
          <w:color w:val="FF0000"/>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2" w:name="_Toc135293183"/>
      <w:r>
        <w:rPr>
          <w:rFonts w:hint="eastAsia" w:asciiTheme="minorEastAsia" w:hAnsiTheme="minorEastAsia" w:eastAsiaTheme="minorEastAsia"/>
        </w:rPr>
        <w:t>格式2  法定代表人（负责人）证明书及授权委托书</w:t>
      </w:r>
      <w:bookmarkEnd w:id="62"/>
    </w:p>
    <w:p w14:paraId="65192C1D">
      <w:pPr>
        <w:widowControl/>
        <w:jc w:val="left"/>
        <w:rPr>
          <w:rFonts w:ascii="宋体" w:hAnsi="宋体"/>
          <w:b/>
          <w:sz w:val="28"/>
          <w:szCs w:val="28"/>
        </w:rPr>
      </w:pPr>
    </w:p>
    <w:p w14:paraId="2AD40417">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4"/>
      </w:pPr>
    </w:p>
    <w:p w14:paraId="309A7EFB">
      <w:pPr>
        <w:rPr>
          <w:rFonts w:hint="eastAsia" w:ascii="宋体" w:hAnsi="宋体"/>
          <w:b/>
          <w:sz w:val="28"/>
          <w:szCs w:val="28"/>
        </w:rPr>
      </w:pPr>
      <w:r>
        <w:rPr>
          <w:rFonts w:hint="eastAsia" w:ascii="宋体" w:hAnsi="宋体"/>
          <w:b/>
          <w:sz w:val="28"/>
          <w:szCs w:val="28"/>
        </w:rPr>
        <w:br w:type="page"/>
      </w:r>
    </w:p>
    <w:p w14:paraId="62FC7172">
      <w:pPr>
        <w:widowControl/>
        <w:jc w:val="center"/>
        <w:rPr>
          <w:rFonts w:hint="eastAsia" w:ascii="宋体" w:hAnsi="宋体"/>
          <w:b/>
          <w:sz w:val="28"/>
          <w:szCs w:val="28"/>
        </w:rPr>
      </w:pPr>
    </w:p>
    <w:p w14:paraId="221FFFD9">
      <w:pPr>
        <w:widowControl/>
        <w:jc w:val="center"/>
        <w:rPr>
          <w:rFonts w:ascii="宋体" w:hAnsi="宋体"/>
          <w:b/>
          <w:sz w:val="28"/>
          <w:szCs w:val="28"/>
        </w:rPr>
      </w:pPr>
      <w:r>
        <w:rPr>
          <w:rFonts w:hint="eastAsia" w:ascii="宋体" w:hAnsi="宋体"/>
          <w:b/>
          <w:sz w:val="28"/>
          <w:szCs w:val="28"/>
        </w:rPr>
        <w:t>法定代表人（负责人）证明书（参考）</w:t>
      </w:r>
    </w:p>
    <w:p w14:paraId="5DEAB4E2">
      <w:pPr>
        <w:spacing w:line="400" w:lineRule="exact"/>
        <w:rPr>
          <w:rFonts w:ascii="宋体" w:hAnsi="宋体"/>
          <w:bCs/>
          <w:sz w:val="28"/>
        </w:rPr>
      </w:pPr>
    </w:p>
    <w:p w14:paraId="44C0C1AB">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ascii="宋体" w:hAnsi="宋体"/>
        </w:rPr>
      </w:pPr>
      <w:r>
        <w:rPr>
          <w:rFonts w:hint="eastAsia" w:ascii="宋体" w:hAnsi="宋体"/>
        </w:rPr>
        <w:t>附：</w:t>
      </w:r>
    </w:p>
    <w:p w14:paraId="1AF9AFB5">
      <w:pPr>
        <w:spacing w:line="480" w:lineRule="auto"/>
        <w:ind w:firstLine="840" w:firstLineChars="400"/>
        <w:rPr>
          <w:rFonts w:ascii="宋体" w:hAnsi="宋体"/>
        </w:rPr>
      </w:pPr>
      <w:r>
        <w:rPr>
          <w:rFonts w:hint="eastAsia" w:ascii="宋体" w:hAnsi="宋体"/>
        </w:rPr>
        <w:t xml:space="preserve">营业执照（注册号）：                       </w:t>
      </w:r>
    </w:p>
    <w:p w14:paraId="5EE26B0A">
      <w:pPr>
        <w:spacing w:line="480" w:lineRule="auto"/>
        <w:ind w:firstLine="840" w:firstLineChars="400"/>
        <w:rPr>
          <w:rFonts w:ascii="宋体" w:hAnsi="宋体"/>
        </w:rPr>
      </w:pPr>
      <w:r>
        <w:rPr>
          <w:rFonts w:hint="eastAsia" w:ascii="宋体" w:hAnsi="宋体"/>
        </w:rPr>
        <w:t>经济性质：</w:t>
      </w:r>
    </w:p>
    <w:p w14:paraId="37158FFE">
      <w:pPr>
        <w:spacing w:line="480" w:lineRule="auto"/>
        <w:ind w:firstLine="840" w:firstLineChars="400"/>
        <w:rPr>
          <w:rFonts w:ascii="宋体" w:hAnsi="宋体"/>
        </w:rPr>
      </w:pPr>
      <w:r>
        <w:rPr>
          <w:rFonts w:hint="eastAsia" w:ascii="宋体" w:hAnsi="宋体"/>
        </w:rPr>
        <w:t>主营（产）：</w:t>
      </w:r>
    </w:p>
    <w:p w14:paraId="097358F8">
      <w:pPr>
        <w:spacing w:line="480" w:lineRule="auto"/>
        <w:ind w:firstLine="840" w:firstLineChars="400"/>
        <w:rPr>
          <w:rFonts w:ascii="宋体" w:hAnsi="宋体"/>
        </w:rPr>
      </w:pPr>
      <w:r>
        <w:rPr>
          <w:rFonts w:hint="eastAsia" w:ascii="宋体" w:hAnsi="宋体"/>
        </w:rPr>
        <w:t>兼营（产）：</w:t>
      </w:r>
    </w:p>
    <w:p w14:paraId="5BB13E47">
      <w:pPr>
        <w:spacing w:line="480" w:lineRule="auto"/>
        <w:ind w:firstLine="960" w:firstLineChars="400"/>
        <w:rPr>
          <w:rFonts w:ascii="宋体" w:hAnsi="宋体"/>
          <w:sz w:val="24"/>
        </w:rPr>
      </w:pPr>
    </w:p>
    <w:p w14:paraId="01035C6E">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4B954082">
      <w:pPr>
        <w:spacing w:line="360" w:lineRule="auto"/>
        <w:ind w:firstLine="539" w:firstLineChars="257"/>
        <w:rPr>
          <w:rFonts w:hint="eastAsia"/>
          <w:highlight w:val="yellow"/>
          <w:lang w:eastAsia="zh-CN"/>
        </w:rPr>
      </w:pPr>
    </w:p>
    <w:p w14:paraId="0800E14B">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rFonts w:hint="eastAsia"/>
          <w:b/>
          <w:bCs/>
          <w:sz w:val="28"/>
        </w:rPr>
      </w:pPr>
    </w:p>
    <w:p w14:paraId="3EF0D02B">
      <w:pPr>
        <w:jc w:val="center"/>
        <w:rPr>
          <w:rFonts w:hint="eastAsia"/>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电话：</w:t>
      </w:r>
    </w:p>
    <w:p w14:paraId="3621CEC9">
      <w:pPr>
        <w:adjustRightInd w:val="0"/>
        <w:snapToGrid w:val="0"/>
        <w:spacing w:line="360" w:lineRule="auto"/>
        <w:ind w:firstLine="629"/>
      </w:pPr>
      <w:r>
        <w:rPr>
          <w:rFonts w:hint="eastAsia"/>
        </w:rPr>
        <w:t xml:space="preserve"> </w:t>
      </w:r>
    </w:p>
    <w:p w14:paraId="3A3306BC">
      <w:pPr>
        <w:ind w:firstLine="630"/>
      </w:pPr>
      <w:r>
        <w:rPr>
          <w:rFonts w:hint="eastAsia"/>
          <w:lang w:eastAsia="zh-CN"/>
        </w:rPr>
        <w:t>投标</w:t>
      </w:r>
      <w:r>
        <w:rPr>
          <w:rFonts w:hint="eastAsia"/>
        </w:rPr>
        <w:t>单位名称：（公章）</w:t>
      </w:r>
    </w:p>
    <w:p w14:paraId="7C2D8CF3">
      <w:pPr>
        <w:ind w:firstLine="630"/>
      </w:pPr>
    </w:p>
    <w:p w14:paraId="4902E904">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3"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w:r>
      <w:bookmarkEnd w:id="63"/>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lang w:eastAsia="zh-CN"/>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3"/>
        <w:tabs>
          <w:tab w:val="left" w:pos="371"/>
        </w:tabs>
        <w:spacing w:before="120" w:after="120"/>
        <w:ind w:left="-1" w:leftChars="-1" w:hanging="1"/>
        <w:jc w:val="center"/>
        <w:rPr>
          <w:rFonts w:asciiTheme="minorEastAsia" w:hAnsiTheme="minorEastAsia" w:eastAsiaTheme="minorEastAsia"/>
        </w:rPr>
      </w:pPr>
      <w:bookmarkStart w:id="64"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4"/>
    </w:p>
    <w:p w14:paraId="545699C9">
      <w:pPr>
        <w:adjustRightInd w:val="0"/>
        <w:snapToGrid w:val="0"/>
        <w:spacing w:line="312" w:lineRule="auto"/>
      </w:pPr>
    </w:p>
    <w:p w14:paraId="1FA73BD9">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46EEF7F">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21CD7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CCDEE8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lang w:eastAsia="zh-CN"/>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asciiTheme="minorEastAsia" w:hAnsiTheme="minorEastAsia" w:eastAsiaTheme="minorEastAsia"/>
          <w:sz w:val="24"/>
        </w:rPr>
      </w:pPr>
    </w:p>
    <w:p w14:paraId="7D5F8AC5">
      <w:pPr>
        <w:tabs>
          <w:tab w:val="left" w:pos="371"/>
        </w:tabs>
        <w:spacing w:before="120" w:after="120"/>
        <w:ind w:left="-1" w:leftChars="-1" w:hanging="1"/>
        <w:jc w:val="center"/>
        <w:rPr>
          <w:rFonts w:asciiTheme="minorEastAsia" w:hAnsiTheme="minorEastAsia" w:eastAsiaTheme="minorEastAsia"/>
          <w:sz w:val="24"/>
        </w:rPr>
      </w:pPr>
    </w:p>
    <w:p w14:paraId="53BE6CA2">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5" w:name="_Toc135293185"/>
      <w:r>
        <w:rPr>
          <w:rFonts w:hint="eastAsia" w:asciiTheme="minorEastAsia" w:hAnsiTheme="minorEastAsia" w:eastAsiaTheme="minorEastAsia"/>
        </w:rPr>
        <w:t xml:space="preserve">格式4  </w:t>
      </w:r>
      <w:bookmarkEnd w:id="65"/>
      <w:r>
        <w:rPr>
          <w:rFonts w:hint="eastAsia" w:asciiTheme="minorEastAsia" w:hAnsiTheme="minorEastAsia" w:eastAsiaTheme="minorEastAsia"/>
          <w:lang w:eastAsia="zh-CN"/>
        </w:rPr>
        <w:t>符合政府采购扶持政策的证明材料</w:t>
      </w:r>
    </w:p>
    <w:p w14:paraId="312B94E5">
      <w:pPr>
        <w:widowControl/>
        <w:snapToGrid w:val="0"/>
        <w:spacing w:line="360" w:lineRule="auto"/>
        <w:jc w:val="left"/>
        <w:rPr>
          <w:rFonts w:ascii="仿宋" w:hAnsi="仿宋" w:eastAsia="仿宋"/>
          <w:b/>
          <w:bCs/>
          <w:color w:val="FF0000"/>
          <w:kern w:val="0"/>
          <w:sz w:val="25"/>
          <w:szCs w:val="25"/>
        </w:rPr>
      </w:pPr>
    </w:p>
    <w:p w14:paraId="33204B2B">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6" w:name="_Hlk71925120"/>
      <w:r>
        <w:rPr>
          <w:rFonts w:hint="eastAsia" w:asciiTheme="minorEastAsia" w:hAnsiTheme="minorEastAsia" w:eastAsiaTheme="minorEastAsia"/>
          <w:kern w:val="0"/>
          <w:szCs w:val="21"/>
        </w:rPr>
        <w:t>《关于印发中小企业划型标准规定的通知》（工信部联企业〔2011〕300 号</w:t>
      </w:r>
      <w:bookmarkEnd w:id="66"/>
      <w:r>
        <w:rPr>
          <w:rFonts w:hint="eastAsia" w:asciiTheme="minorEastAsia" w:hAnsiTheme="minorEastAsia" w:eastAsiaTheme="minorEastAsia"/>
          <w:kern w:val="0"/>
          <w:szCs w:val="21"/>
        </w:rPr>
        <w:t>）</w:t>
      </w:r>
    </w:p>
    <w:p w14:paraId="5C999ED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D6C63D6">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C490C6">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02245991">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6"/>
        <w:tabs>
          <w:tab w:val="left" w:pos="0"/>
        </w:tabs>
        <w:jc w:val="center"/>
        <w:rPr>
          <w:rFonts w:ascii="宋体" w:hAnsi="宋体" w:eastAsia="宋体"/>
        </w:rPr>
      </w:pPr>
      <w:r>
        <w:rPr>
          <w:rFonts w:hint="eastAsia" w:ascii="宋体" w:hAnsi="宋体" w:eastAsia="宋体"/>
        </w:rPr>
        <w:t>中小企业声明函</w:t>
      </w:r>
    </w:p>
    <w:p w14:paraId="26132446">
      <w:pPr>
        <w:pStyle w:val="2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1"/>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1"/>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1"/>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1B11BEDA">
      <w:pPr>
        <w:pStyle w:val="2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1"/>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ascii="宋体" w:hAnsi="宋体"/>
          <w:szCs w:val="21"/>
        </w:rPr>
      </w:pPr>
      <w:r>
        <w:rPr>
          <w:rFonts w:hint="eastAsia" w:ascii="宋体" w:hAnsi="宋体"/>
          <w:szCs w:val="21"/>
        </w:rPr>
        <w:t>备注：</w:t>
      </w:r>
    </w:p>
    <w:p w14:paraId="416C1A5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ascii="宋体" w:hAnsi="宋体"/>
          <w:szCs w:val="21"/>
        </w:rPr>
      </w:pPr>
    </w:p>
    <w:p w14:paraId="450AEB9C">
      <w:pPr>
        <w:pStyle w:val="6"/>
        <w:tabs>
          <w:tab w:val="left" w:pos="0"/>
        </w:tabs>
        <w:jc w:val="center"/>
        <w:rPr>
          <w:rFonts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ascii="宋体" w:hAnsi="宋体"/>
          <w:szCs w:val="21"/>
        </w:rPr>
      </w:pPr>
    </w:p>
    <w:p w14:paraId="6F24FC7E">
      <w:pPr>
        <w:pStyle w:val="6"/>
        <w:tabs>
          <w:tab w:val="left" w:pos="0"/>
        </w:tabs>
        <w:jc w:val="center"/>
        <w:rPr>
          <w:rFonts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ascii="宋体" w:hAnsi="宋体"/>
          <w:szCs w:val="21"/>
        </w:rPr>
      </w:pPr>
    </w:p>
    <w:p w14:paraId="46CCF039">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ascii="宋体" w:hAnsi="宋体"/>
          <w:szCs w:val="21"/>
        </w:rPr>
      </w:pPr>
    </w:p>
    <w:p w14:paraId="56FDBDFD">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67" w:name="_Toc135293186"/>
      <w:bookmarkStart w:id="68" w:name="_Toc44691397"/>
      <w:bookmarkStart w:id="69" w:name="_Toc44690706"/>
      <w:bookmarkStart w:id="70" w:name="_Toc44690433"/>
      <w:bookmarkStart w:id="71" w:name="_Toc44691165"/>
    </w:p>
    <w:p w14:paraId="109673A4"/>
    <w:p w14:paraId="7CB6139B">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524D8E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5E92E2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5C4F49">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65452A0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83300F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5A2850C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2BD1DF5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0C1F6E2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32057D6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50764F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0EB4C256">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6995C98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46F643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00D13B8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299A55C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35573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国务院办公厅关于在政府采购中实施本国产品标准及相关政策的通知》（国办发〔2025〕34号）文件，并对声明函的真实性负责。如对相关信息了解不充分，或者不能确定相关信息真实、准确的，不建议出具此声明函。</w:t>
      </w:r>
    </w:p>
    <w:p w14:paraId="2D5B297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0B592BAF">
      <w:pPr>
        <w:rPr>
          <w:rFonts w:hint="eastAsia" w:asciiTheme="minorEastAsia" w:hAnsiTheme="minorEastAsia" w:eastAsiaTheme="minorEastAsia"/>
        </w:rPr>
      </w:pPr>
      <w:r>
        <w:rPr>
          <w:rFonts w:hint="eastAsia" w:asciiTheme="minorEastAsia" w:hAnsiTheme="minorEastAsia" w:eastAsiaTheme="minorEastAsia"/>
        </w:rPr>
        <w:br w:type="page"/>
      </w:r>
    </w:p>
    <w:p w14:paraId="7A764FC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7"/>
      <w:bookmarkEnd w:id="68"/>
      <w:bookmarkEnd w:id="69"/>
      <w:bookmarkEnd w:id="70"/>
      <w:bookmarkEnd w:id="71"/>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2026年市场价格秩序与竞争秩序维护辅助项目</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6CB56B8A">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3"/>
        <w:tabs>
          <w:tab w:val="left" w:pos="371"/>
        </w:tabs>
        <w:spacing w:before="120" w:after="120"/>
        <w:ind w:left="-1" w:leftChars="-1" w:hanging="1"/>
        <w:jc w:val="center"/>
        <w:rPr>
          <w:rFonts w:asciiTheme="minorEastAsia" w:hAnsiTheme="minorEastAsia" w:eastAsiaTheme="minorEastAsia"/>
        </w:rPr>
      </w:pPr>
      <w:bookmarkStart w:id="72" w:name="_Toc44690707"/>
      <w:bookmarkStart w:id="73" w:name="_Toc44691398"/>
      <w:bookmarkStart w:id="74" w:name="_Toc44691166"/>
      <w:bookmarkStart w:id="75" w:name="_Toc135293187"/>
      <w:bookmarkStart w:id="76" w:name="_Toc44690434"/>
      <w:r>
        <w:rPr>
          <w:rFonts w:hint="eastAsia" w:asciiTheme="minorEastAsia" w:hAnsiTheme="minorEastAsia" w:eastAsiaTheme="minorEastAsia"/>
        </w:rPr>
        <w:t>格式6  报价表</w:t>
      </w:r>
      <w:bookmarkEnd w:id="72"/>
      <w:bookmarkEnd w:id="73"/>
      <w:bookmarkEnd w:id="74"/>
      <w:bookmarkEnd w:id="75"/>
      <w:bookmarkEnd w:id="76"/>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A74C95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ascii="宋体" w:hAnsi="宋体"/>
                <w:szCs w:val="21"/>
                <w:lang w:val="zh-CN"/>
              </w:rPr>
            </w:pP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701" w:type="dxa"/>
            <w:vAlign w:val="center"/>
          </w:tcPr>
          <w:p w14:paraId="372CAE2A">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ascii="宋体" w:hAnsi="宋体"/>
                <w:szCs w:val="21"/>
                <w:lang w:val="zh-CN"/>
              </w:rPr>
            </w:pP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701" w:type="dxa"/>
            <w:vAlign w:val="center"/>
          </w:tcPr>
          <w:p w14:paraId="3E2DBA45">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701" w:type="dxa"/>
            <w:vAlign w:val="center"/>
          </w:tcPr>
          <w:p w14:paraId="3C87BEA5">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701" w:type="dxa"/>
            <w:vAlign w:val="center"/>
          </w:tcPr>
          <w:p w14:paraId="1B9F401B">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701" w:type="dxa"/>
            <w:tcBorders>
              <w:bottom w:val="single" w:color="auto" w:sz="4" w:space="0"/>
            </w:tcBorders>
            <w:vAlign w:val="center"/>
          </w:tcPr>
          <w:p w14:paraId="0477C291">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63B62BC">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AB07FCC">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94C778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AEA4BC8">
            <w:pPr>
              <w:adjustRightInd w:val="0"/>
              <w:snapToGrid w:val="0"/>
              <w:spacing w:line="300" w:lineRule="auto"/>
              <w:jc w:val="center"/>
              <w:rPr>
                <w:snapToGrid w:val="0"/>
                <w:kern w:val="0"/>
              </w:rPr>
            </w:pPr>
          </w:p>
        </w:tc>
        <w:tc>
          <w:tcPr>
            <w:tcW w:w="1125" w:type="dxa"/>
            <w:tcBorders>
              <w:top w:val="single" w:color="auto" w:sz="4" w:space="0"/>
            </w:tcBorders>
            <w:vAlign w:val="center"/>
          </w:tcPr>
          <w:p w14:paraId="30303D3C">
            <w:pPr>
              <w:adjustRightInd w:val="0"/>
              <w:snapToGrid w:val="0"/>
              <w:spacing w:line="300" w:lineRule="auto"/>
              <w:jc w:val="center"/>
              <w:rPr>
                <w:snapToGrid w:val="0"/>
                <w:kern w:val="0"/>
              </w:rPr>
            </w:pPr>
          </w:p>
        </w:tc>
      </w:tr>
    </w:tbl>
    <w:p w14:paraId="3255579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29"/>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3"/>
        <w:tabs>
          <w:tab w:val="left" w:pos="371"/>
        </w:tabs>
        <w:spacing w:before="120" w:after="120"/>
        <w:ind w:left="-1" w:leftChars="-1" w:hanging="1"/>
        <w:jc w:val="center"/>
        <w:rPr>
          <w:rFonts w:asciiTheme="minorEastAsia" w:hAnsiTheme="minorEastAsia" w:eastAsiaTheme="minorEastAsia"/>
        </w:rPr>
      </w:pPr>
      <w:bookmarkStart w:id="77" w:name="_Toc44690708"/>
      <w:bookmarkStart w:id="78" w:name="_Toc44691399"/>
      <w:bookmarkStart w:id="79" w:name="_Toc44690435"/>
      <w:bookmarkStart w:id="80" w:name="_Toc44691167"/>
      <w:bookmarkStart w:id="81" w:name="_Toc135293188"/>
    </w:p>
    <w:p w14:paraId="2F27DAF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7"/>
      <w:bookmarkEnd w:id="78"/>
      <w:bookmarkEnd w:id="79"/>
      <w:bookmarkEnd w:id="80"/>
      <w:bookmarkEnd w:id="81"/>
    </w:p>
    <w:p w14:paraId="5F581870">
      <w:pPr>
        <w:pStyle w:val="8"/>
      </w:pPr>
    </w:p>
    <w:p w14:paraId="6422797D">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ascii="宋体" w:hAnsi="宋体"/>
          <w:szCs w:val="21"/>
        </w:rPr>
      </w:pPr>
    </w:p>
    <w:p w14:paraId="6DDD0B8F">
      <w:pPr>
        <w:numPr>
          <w:ilvl w:val="0"/>
          <w:numId w:val="7"/>
        </w:numPr>
        <w:spacing w:line="360" w:lineRule="auto"/>
        <w:ind w:firstLine="420" w:firstLineChars="200"/>
        <w:rPr>
          <w:rFonts w:hint="eastAsia" w:ascii="宋体" w:hAnsi="宋体"/>
          <w:szCs w:val="21"/>
        </w:rPr>
      </w:pPr>
      <w:r>
        <w:rPr>
          <w:rFonts w:hint="eastAsia" w:ascii="宋体" w:hAnsi="宋体"/>
          <w:szCs w:val="21"/>
        </w:rPr>
        <w:t>实施方案</w:t>
      </w:r>
    </w:p>
    <w:p w14:paraId="4CB44072">
      <w:pPr>
        <w:numPr>
          <w:ilvl w:val="0"/>
          <w:numId w:val="7"/>
        </w:numPr>
        <w:spacing w:line="360" w:lineRule="auto"/>
        <w:ind w:firstLine="420" w:firstLineChars="200"/>
        <w:rPr>
          <w:rFonts w:hint="eastAsia" w:ascii="宋体" w:hAnsi="宋体"/>
          <w:szCs w:val="21"/>
        </w:rPr>
      </w:pPr>
      <w:r>
        <w:rPr>
          <w:rFonts w:hint="eastAsia" w:ascii="宋体" w:hAnsi="宋体"/>
          <w:szCs w:val="21"/>
        </w:rPr>
        <w:t>质量保障措施及方案</w:t>
      </w:r>
    </w:p>
    <w:p w14:paraId="71D3D3DB">
      <w:pPr>
        <w:numPr>
          <w:ilvl w:val="0"/>
          <w:numId w:val="7"/>
        </w:numPr>
        <w:spacing w:line="360" w:lineRule="auto"/>
        <w:ind w:firstLine="420" w:firstLineChars="200"/>
        <w:rPr>
          <w:rFonts w:hint="eastAsia" w:ascii="宋体" w:hAnsi="宋体"/>
          <w:szCs w:val="21"/>
        </w:rPr>
      </w:pPr>
      <w:r>
        <w:rPr>
          <w:rFonts w:hint="eastAsia" w:ascii="宋体" w:hAnsi="宋体"/>
          <w:szCs w:val="21"/>
        </w:rPr>
        <w:t>服务期满后的服务承诺</w:t>
      </w:r>
    </w:p>
    <w:p w14:paraId="06CA17A7">
      <w:pPr>
        <w:spacing w:line="360" w:lineRule="auto"/>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拟安排的项目负责人情况（仅限一人）</w:t>
      </w:r>
    </w:p>
    <w:p w14:paraId="571F71B5">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拟安排的项目团队成员（主要技术人员）情况（项目负责人除外）</w:t>
      </w:r>
    </w:p>
    <w:p w14:paraId="707250BE">
      <w:pPr>
        <w:spacing w:line="360" w:lineRule="auto"/>
        <w:ind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违约承诺</w:t>
      </w:r>
    </w:p>
    <w:p w14:paraId="34E89666">
      <w:pPr>
        <w:spacing w:line="360" w:lineRule="auto"/>
        <w:ind w:firstLine="420" w:firstLineChars="200"/>
        <w:rPr>
          <w:rFonts w:hint="eastAsia" w:ascii="宋体" w:hAnsi="宋体"/>
          <w:szCs w:val="21"/>
          <w:lang w:val="en-US" w:eastAsia="zh-CN"/>
        </w:rPr>
      </w:pPr>
      <w:r>
        <w:rPr>
          <w:rFonts w:hint="eastAsia" w:ascii="宋体" w:hAnsi="宋体"/>
          <w:szCs w:val="21"/>
          <w:lang w:val="en-US" w:eastAsia="zh-CN"/>
        </w:rPr>
        <w:t>7、</w:t>
      </w:r>
      <w:r>
        <w:rPr>
          <w:rFonts w:hint="eastAsia" w:ascii="宋体" w:hAnsi="宋体"/>
          <w:szCs w:val="21"/>
        </w:rPr>
        <w:t>投标人</w:t>
      </w:r>
      <w:r>
        <w:rPr>
          <w:rFonts w:hint="eastAsia" w:ascii="宋体" w:hAnsi="宋体"/>
          <w:szCs w:val="21"/>
          <w:lang w:val="en-US" w:eastAsia="zh-CN"/>
        </w:rPr>
        <w:t>业绩</w:t>
      </w:r>
    </w:p>
    <w:p w14:paraId="10CAFE40">
      <w:pPr>
        <w:spacing w:line="360" w:lineRule="auto"/>
        <w:ind w:firstLine="420" w:firstLineChars="200"/>
        <w:rPr>
          <w:rFonts w:ascii="宋体" w:hAnsi="宋体"/>
          <w:szCs w:val="21"/>
        </w:rPr>
      </w:pPr>
      <w:r>
        <w:rPr>
          <w:rFonts w:hint="eastAsia" w:ascii="宋体" w:hAnsi="宋体"/>
          <w:szCs w:val="21"/>
          <w:lang w:val="en-US" w:eastAsia="zh-CN"/>
        </w:rPr>
        <w:t>8、同类项目履约评价</w:t>
      </w:r>
    </w:p>
    <w:p w14:paraId="62D8E219">
      <w:pPr>
        <w:spacing w:line="360" w:lineRule="auto"/>
        <w:ind w:left="420"/>
        <w:rPr>
          <w:rFonts w:ascii="宋体" w:hAnsi="宋体"/>
          <w:bCs/>
        </w:rPr>
      </w:pPr>
      <w:r>
        <w:rPr>
          <w:rFonts w:hint="eastAsia" w:ascii="宋体" w:hAnsi="宋体"/>
          <w:bCs/>
          <w:lang w:val="en-US" w:eastAsia="zh-CN"/>
        </w:rPr>
        <w:t>9</w:t>
      </w:r>
      <w:r>
        <w:rPr>
          <w:rFonts w:hint="eastAsia" w:ascii="宋体" w:hAnsi="宋体"/>
          <w:bCs/>
        </w:rPr>
        <w:t>、投标人认为必要的其他方案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68EAE09B">
      <w:pPr>
        <w:pStyle w:val="4"/>
      </w:pPr>
    </w:p>
    <w:p w14:paraId="417B8C56">
      <w:pPr>
        <w:adjustRightInd w:val="0"/>
        <w:snapToGrid w:val="0"/>
        <w:spacing w:line="300" w:lineRule="auto"/>
        <w:jc w:val="right"/>
        <w:rPr>
          <w:snapToGrid w:val="0"/>
          <w:kern w:val="0"/>
        </w:rPr>
      </w:pPr>
    </w:p>
    <w:p w14:paraId="682FA22C">
      <w:pPr>
        <w:tabs>
          <w:tab w:val="left" w:pos="8248"/>
          <w:tab w:val="left" w:pos="9368"/>
        </w:tabs>
        <w:spacing w:line="360" w:lineRule="auto"/>
      </w:pPr>
      <w:r>
        <w:rPr>
          <w:rFonts w:hint="eastAsia"/>
        </w:rPr>
        <w:t>附表：</w:t>
      </w:r>
    </w:p>
    <w:p w14:paraId="43252FB5">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ascii="宋体" w:hAnsi="宋体" w:cs="Courier New"/>
                <w:snapToGrid w:val="0"/>
                <w:szCs w:val="21"/>
              </w:rPr>
            </w:pPr>
          </w:p>
        </w:tc>
        <w:tc>
          <w:tcPr>
            <w:tcW w:w="567" w:type="dxa"/>
            <w:vAlign w:val="center"/>
          </w:tcPr>
          <w:p w14:paraId="1E350459">
            <w:pPr>
              <w:rPr>
                <w:rFonts w:ascii="宋体" w:hAnsi="宋体" w:cs="Courier New"/>
                <w:snapToGrid w:val="0"/>
                <w:szCs w:val="21"/>
              </w:rPr>
            </w:pPr>
          </w:p>
        </w:tc>
        <w:tc>
          <w:tcPr>
            <w:tcW w:w="1308" w:type="dxa"/>
            <w:vAlign w:val="center"/>
          </w:tcPr>
          <w:p w14:paraId="75D75B43">
            <w:pPr>
              <w:rPr>
                <w:rFonts w:ascii="宋体" w:hAnsi="宋体" w:cs="Courier New"/>
                <w:snapToGrid w:val="0"/>
                <w:szCs w:val="21"/>
              </w:rPr>
            </w:pPr>
          </w:p>
        </w:tc>
        <w:tc>
          <w:tcPr>
            <w:tcW w:w="1544" w:type="dxa"/>
            <w:vAlign w:val="center"/>
          </w:tcPr>
          <w:p w14:paraId="30DB5B3F">
            <w:pPr>
              <w:rPr>
                <w:rFonts w:ascii="宋体" w:hAnsi="宋体" w:cs="Courier New"/>
                <w:snapToGrid w:val="0"/>
                <w:szCs w:val="21"/>
              </w:rPr>
            </w:pPr>
          </w:p>
        </w:tc>
        <w:tc>
          <w:tcPr>
            <w:tcW w:w="1260" w:type="dxa"/>
            <w:vAlign w:val="center"/>
          </w:tcPr>
          <w:p w14:paraId="753DBBFA">
            <w:pPr>
              <w:rPr>
                <w:rFonts w:ascii="宋体" w:hAnsi="宋体" w:cs="Courier New"/>
                <w:snapToGrid w:val="0"/>
                <w:szCs w:val="21"/>
              </w:rPr>
            </w:pPr>
          </w:p>
        </w:tc>
        <w:tc>
          <w:tcPr>
            <w:tcW w:w="1620" w:type="dxa"/>
            <w:vAlign w:val="center"/>
          </w:tcPr>
          <w:p w14:paraId="4A574FD1">
            <w:pPr>
              <w:rPr>
                <w:rFonts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ascii="宋体" w:hAnsi="宋体" w:cs="Courier New"/>
                <w:snapToGrid w:val="0"/>
                <w:szCs w:val="21"/>
              </w:rPr>
            </w:pPr>
          </w:p>
        </w:tc>
        <w:tc>
          <w:tcPr>
            <w:tcW w:w="567" w:type="dxa"/>
          </w:tcPr>
          <w:p w14:paraId="039A208B">
            <w:pPr>
              <w:rPr>
                <w:rFonts w:ascii="宋体" w:hAnsi="宋体" w:cs="Courier New"/>
                <w:snapToGrid w:val="0"/>
                <w:szCs w:val="21"/>
              </w:rPr>
            </w:pPr>
          </w:p>
        </w:tc>
        <w:tc>
          <w:tcPr>
            <w:tcW w:w="1308" w:type="dxa"/>
          </w:tcPr>
          <w:p w14:paraId="608CE5EF">
            <w:pPr>
              <w:rPr>
                <w:rFonts w:ascii="宋体" w:hAnsi="宋体" w:cs="Courier New"/>
                <w:snapToGrid w:val="0"/>
                <w:szCs w:val="21"/>
              </w:rPr>
            </w:pPr>
          </w:p>
        </w:tc>
        <w:tc>
          <w:tcPr>
            <w:tcW w:w="1544" w:type="dxa"/>
          </w:tcPr>
          <w:p w14:paraId="7AB45440">
            <w:pPr>
              <w:rPr>
                <w:rFonts w:ascii="宋体" w:hAnsi="宋体" w:cs="Courier New"/>
                <w:snapToGrid w:val="0"/>
                <w:szCs w:val="21"/>
              </w:rPr>
            </w:pPr>
          </w:p>
        </w:tc>
        <w:tc>
          <w:tcPr>
            <w:tcW w:w="1260" w:type="dxa"/>
          </w:tcPr>
          <w:p w14:paraId="5C423740">
            <w:pPr>
              <w:rPr>
                <w:rFonts w:ascii="宋体" w:hAnsi="宋体" w:cs="Courier New"/>
                <w:snapToGrid w:val="0"/>
                <w:szCs w:val="21"/>
              </w:rPr>
            </w:pPr>
          </w:p>
        </w:tc>
        <w:tc>
          <w:tcPr>
            <w:tcW w:w="1620" w:type="dxa"/>
          </w:tcPr>
          <w:p w14:paraId="60D10F7B">
            <w:pPr>
              <w:rPr>
                <w:rFonts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ascii="宋体" w:hAnsi="宋体" w:cs="Courier New"/>
                <w:snapToGrid w:val="0"/>
                <w:szCs w:val="21"/>
              </w:rPr>
            </w:pPr>
          </w:p>
        </w:tc>
        <w:tc>
          <w:tcPr>
            <w:tcW w:w="851" w:type="dxa"/>
          </w:tcPr>
          <w:p w14:paraId="21B7A374">
            <w:pPr>
              <w:rPr>
                <w:rFonts w:ascii="宋体" w:hAnsi="宋体" w:cs="Courier New"/>
                <w:snapToGrid w:val="0"/>
                <w:szCs w:val="21"/>
              </w:rPr>
            </w:pPr>
          </w:p>
        </w:tc>
        <w:tc>
          <w:tcPr>
            <w:tcW w:w="567" w:type="dxa"/>
          </w:tcPr>
          <w:p w14:paraId="319F611B">
            <w:pPr>
              <w:rPr>
                <w:rFonts w:ascii="宋体" w:hAnsi="宋体" w:cs="Courier New"/>
                <w:snapToGrid w:val="0"/>
                <w:szCs w:val="21"/>
              </w:rPr>
            </w:pPr>
          </w:p>
        </w:tc>
        <w:tc>
          <w:tcPr>
            <w:tcW w:w="1308" w:type="dxa"/>
          </w:tcPr>
          <w:p w14:paraId="55B4794C">
            <w:pPr>
              <w:rPr>
                <w:rFonts w:ascii="宋体" w:hAnsi="宋体" w:cs="Courier New"/>
                <w:snapToGrid w:val="0"/>
                <w:szCs w:val="21"/>
              </w:rPr>
            </w:pPr>
          </w:p>
        </w:tc>
        <w:tc>
          <w:tcPr>
            <w:tcW w:w="1544" w:type="dxa"/>
          </w:tcPr>
          <w:p w14:paraId="770921DB">
            <w:pPr>
              <w:rPr>
                <w:rFonts w:ascii="宋体" w:hAnsi="宋体" w:cs="Courier New"/>
                <w:snapToGrid w:val="0"/>
                <w:szCs w:val="21"/>
              </w:rPr>
            </w:pPr>
          </w:p>
        </w:tc>
        <w:tc>
          <w:tcPr>
            <w:tcW w:w="1260" w:type="dxa"/>
          </w:tcPr>
          <w:p w14:paraId="6C3F4428">
            <w:pPr>
              <w:rPr>
                <w:rFonts w:ascii="宋体" w:hAnsi="宋体" w:cs="Courier New"/>
                <w:snapToGrid w:val="0"/>
                <w:szCs w:val="21"/>
              </w:rPr>
            </w:pPr>
          </w:p>
        </w:tc>
        <w:tc>
          <w:tcPr>
            <w:tcW w:w="1620" w:type="dxa"/>
          </w:tcPr>
          <w:p w14:paraId="42E2E556">
            <w:pPr>
              <w:rPr>
                <w:rFonts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ascii="宋体" w:hAnsi="宋体" w:cs="Courier New"/>
                <w:snapToGrid w:val="0"/>
                <w:szCs w:val="21"/>
              </w:rPr>
            </w:pPr>
          </w:p>
        </w:tc>
        <w:tc>
          <w:tcPr>
            <w:tcW w:w="851" w:type="dxa"/>
          </w:tcPr>
          <w:p w14:paraId="1C2C9D62">
            <w:pPr>
              <w:rPr>
                <w:rFonts w:ascii="宋体" w:hAnsi="宋体" w:cs="Courier New"/>
                <w:snapToGrid w:val="0"/>
                <w:szCs w:val="21"/>
              </w:rPr>
            </w:pPr>
          </w:p>
        </w:tc>
        <w:tc>
          <w:tcPr>
            <w:tcW w:w="567" w:type="dxa"/>
          </w:tcPr>
          <w:p w14:paraId="5B90EF52">
            <w:pPr>
              <w:rPr>
                <w:rFonts w:ascii="宋体" w:hAnsi="宋体" w:cs="Courier New"/>
                <w:snapToGrid w:val="0"/>
                <w:szCs w:val="21"/>
              </w:rPr>
            </w:pPr>
          </w:p>
        </w:tc>
        <w:tc>
          <w:tcPr>
            <w:tcW w:w="1308" w:type="dxa"/>
          </w:tcPr>
          <w:p w14:paraId="46182E6D">
            <w:pPr>
              <w:rPr>
                <w:rFonts w:ascii="宋体" w:hAnsi="宋体" w:cs="Courier New"/>
                <w:snapToGrid w:val="0"/>
                <w:szCs w:val="21"/>
              </w:rPr>
            </w:pPr>
          </w:p>
        </w:tc>
        <w:tc>
          <w:tcPr>
            <w:tcW w:w="1544" w:type="dxa"/>
          </w:tcPr>
          <w:p w14:paraId="29B17938">
            <w:pPr>
              <w:rPr>
                <w:rFonts w:ascii="宋体" w:hAnsi="宋体" w:cs="Courier New"/>
                <w:snapToGrid w:val="0"/>
                <w:szCs w:val="21"/>
              </w:rPr>
            </w:pPr>
          </w:p>
        </w:tc>
        <w:tc>
          <w:tcPr>
            <w:tcW w:w="1260" w:type="dxa"/>
          </w:tcPr>
          <w:p w14:paraId="0F78C490">
            <w:pPr>
              <w:rPr>
                <w:rFonts w:ascii="宋体" w:hAnsi="宋体" w:cs="Courier New"/>
                <w:snapToGrid w:val="0"/>
                <w:szCs w:val="21"/>
              </w:rPr>
            </w:pPr>
          </w:p>
        </w:tc>
        <w:tc>
          <w:tcPr>
            <w:tcW w:w="1620" w:type="dxa"/>
          </w:tcPr>
          <w:p w14:paraId="184AFFBE">
            <w:pPr>
              <w:rPr>
                <w:rFonts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ascii="宋体" w:hAnsi="宋体" w:cs="Courier New"/>
                <w:snapToGrid w:val="0"/>
                <w:szCs w:val="21"/>
              </w:rPr>
            </w:pPr>
          </w:p>
        </w:tc>
        <w:tc>
          <w:tcPr>
            <w:tcW w:w="851" w:type="dxa"/>
          </w:tcPr>
          <w:p w14:paraId="30FF52E1">
            <w:pPr>
              <w:rPr>
                <w:rFonts w:ascii="宋体" w:hAnsi="宋体" w:cs="Courier New"/>
                <w:snapToGrid w:val="0"/>
                <w:szCs w:val="21"/>
              </w:rPr>
            </w:pPr>
          </w:p>
        </w:tc>
        <w:tc>
          <w:tcPr>
            <w:tcW w:w="567" w:type="dxa"/>
          </w:tcPr>
          <w:p w14:paraId="3ED628FB">
            <w:pPr>
              <w:rPr>
                <w:rFonts w:ascii="宋体" w:hAnsi="宋体" w:cs="Courier New"/>
                <w:snapToGrid w:val="0"/>
                <w:szCs w:val="21"/>
              </w:rPr>
            </w:pPr>
          </w:p>
        </w:tc>
        <w:tc>
          <w:tcPr>
            <w:tcW w:w="1308" w:type="dxa"/>
          </w:tcPr>
          <w:p w14:paraId="0A6896E3">
            <w:pPr>
              <w:rPr>
                <w:rFonts w:ascii="宋体" w:hAnsi="宋体" w:cs="Courier New"/>
                <w:snapToGrid w:val="0"/>
                <w:szCs w:val="21"/>
              </w:rPr>
            </w:pPr>
          </w:p>
        </w:tc>
        <w:tc>
          <w:tcPr>
            <w:tcW w:w="1544" w:type="dxa"/>
          </w:tcPr>
          <w:p w14:paraId="32C4280E">
            <w:pPr>
              <w:rPr>
                <w:rFonts w:ascii="宋体" w:hAnsi="宋体" w:cs="Courier New"/>
                <w:snapToGrid w:val="0"/>
                <w:szCs w:val="21"/>
              </w:rPr>
            </w:pPr>
          </w:p>
        </w:tc>
        <w:tc>
          <w:tcPr>
            <w:tcW w:w="1260" w:type="dxa"/>
          </w:tcPr>
          <w:p w14:paraId="1830D2F2">
            <w:pPr>
              <w:rPr>
                <w:rFonts w:ascii="宋体" w:hAnsi="宋体" w:cs="Courier New"/>
                <w:snapToGrid w:val="0"/>
                <w:szCs w:val="21"/>
              </w:rPr>
            </w:pPr>
          </w:p>
        </w:tc>
        <w:tc>
          <w:tcPr>
            <w:tcW w:w="1620" w:type="dxa"/>
          </w:tcPr>
          <w:p w14:paraId="522F01E3">
            <w:pPr>
              <w:rPr>
                <w:rFonts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ascii="宋体" w:hAnsi="宋体" w:cs="Courier New"/>
                <w:snapToGrid w:val="0"/>
                <w:szCs w:val="21"/>
              </w:rPr>
            </w:pPr>
          </w:p>
        </w:tc>
        <w:tc>
          <w:tcPr>
            <w:tcW w:w="851" w:type="dxa"/>
          </w:tcPr>
          <w:p w14:paraId="306AD466">
            <w:pPr>
              <w:rPr>
                <w:rFonts w:ascii="宋体" w:hAnsi="宋体" w:cs="Courier New"/>
                <w:snapToGrid w:val="0"/>
                <w:szCs w:val="21"/>
              </w:rPr>
            </w:pPr>
          </w:p>
        </w:tc>
        <w:tc>
          <w:tcPr>
            <w:tcW w:w="567" w:type="dxa"/>
          </w:tcPr>
          <w:p w14:paraId="7C9CC622">
            <w:pPr>
              <w:rPr>
                <w:rFonts w:ascii="宋体" w:hAnsi="宋体" w:cs="Courier New"/>
                <w:snapToGrid w:val="0"/>
                <w:szCs w:val="21"/>
              </w:rPr>
            </w:pPr>
          </w:p>
        </w:tc>
        <w:tc>
          <w:tcPr>
            <w:tcW w:w="1308" w:type="dxa"/>
          </w:tcPr>
          <w:p w14:paraId="29BC1838">
            <w:pPr>
              <w:rPr>
                <w:rFonts w:ascii="宋体" w:hAnsi="宋体" w:cs="Courier New"/>
                <w:snapToGrid w:val="0"/>
                <w:szCs w:val="21"/>
              </w:rPr>
            </w:pPr>
          </w:p>
        </w:tc>
        <w:tc>
          <w:tcPr>
            <w:tcW w:w="1544" w:type="dxa"/>
          </w:tcPr>
          <w:p w14:paraId="15DB33F8">
            <w:pPr>
              <w:rPr>
                <w:rFonts w:ascii="宋体" w:hAnsi="宋体" w:cs="Courier New"/>
                <w:snapToGrid w:val="0"/>
                <w:szCs w:val="21"/>
              </w:rPr>
            </w:pPr>
          </w:p>
        </w:tc>
        <w:tc>
          <w:tcPr>
            <w:tcW w:w="1260" w:type="dxa"/>
          </w:tcPr>
          <w:p w14:paraId="0F0027EE">
            <w:pPr>
              <w:rPr>
                <w:rFonts w:ascii="宋体" w:hAnsi="宋体" w:cs="Courier New"/>
                <w:snapToGrid w:val="0"/>
                <w:szCs w:val="21"/>
              </w:rPr>
            </w:pPr>
          </w:p>
        </w:tc>
        <w:tc>
          <w:tcPr>
            <w:tcW w:w="1620" w:type="dxa"/>
          </w:tcPr>
          <w:p w14:paraId="309D9F04">
            <w:pPr>
              <w:rPr>
                <w:rFonts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ascii="宋体" w:hAnsi="宋体" w:cs="Courier New"/>
                <w:snapToGrid w:val="0"/>
                <w:szCs w:val="21"/>
              </w:rPr>
            </w:pPr>
          </w:p>
        </w:tc>
        <w:tc>
          <w:tcPr>
            <w:tcW w:w="851" w:type="dxa"/>
          </w:tcPr>
          <w:p w14:paraId="6CBD3B53">
            <w:pPr>
              <w:rPr>
                <w:rFonts w:ascii="宋体" w:hAnsi="宋体" w:cs="Courier New"/>
                <w:snapToGrid w:val="0"/>
                <w:szCs w:val="21"/>
              </w:rPr>
            </w:pPr>
          </w:p>
        </w:tc>
        <w:tc>
          <w:tcPr>
            <w:tcW w:w="567" w:type="dxa"/>
          </w:tcPr>
          <w:p w14:paraId="08E23673">
            <w:pPr>
              <w:rPr>
                <w:rFonts w:ascii="宋体" w:hAnsi="宋体" w:cs="Courier New"/>
                <w:snapToGrid w:val="0"/>
                <w:szCs w:val="21"/>
              </w:rPr>
            </w:pPr>
          </w:p>
        </w:tc>
        <w:tc>
          <w:tcPr>
            <w:tcW w:w="1308" w:type="dxa"/>
          </w:tcPr>
          <w:p w14:paraId="67D3F284">
            <w:pPr>
              <w:rPr>
                <w:rFonts w:ascii="宋体" w:hAnsi="宋体" w:cs="Courier New"/>
                <w:snapToGrid w:val="0"/>
                <w:szCs w:val="21"/>
              </w:rPr>
            </w:pPr>
          </w:p>
        </w:tc>
        <w:tc>
          <w:tcPr>
            <w:tcW w:w="1544" w:type="dxa"/>
          </w:tcPr>
          <w:p w14:paraId="73DBEC96">
            <w:pPr>
              <w:rPr>
                <w:rFonts w:ascii="宋体" w:hAnsi="宋体" w:cs="Courier New"/>
                <w:snapToGrid w:val="0"/>
                <w:szCs w:val="21"/>
              </w:rPr>
            </w:pPr>
          </w:p>
        </w:tc>
        <w:tc>
          <w:tcPr>
            <w:tcW w:w="1260" w:type="dxa"/>
          </w:tcPr>
          <w:p w14:paraId="5C29DDAC">
            <w:pPr>
              <w:rPr>
                <w:rFonts w:ascii="宋体" w:hAnsi="宋体" w:cs="Courier New"/>
                <w:snapToGrid w:val="0"/>
                <w:szCs w:val="21"/>
              </w:rPr>
            </w:pPr>
          </w:p>
        </w:tc>
        <w:tc>
          <w:tcPr>
            <w:tcW w:w="1620" w:type="dxa"/>
          </w:tcPr>
          <w:p w14:paraId="341055EA">
            <w:pPr>
              <w:rPr>
                <w:rFonts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ascii="宋体" w:hAnsi="宋体" w:cs="Courier New"/>
                <w:snapToGrid w:val="0"/>
                <w:szCs w:val="21"/>
              </w:rPr>
            </w:pPr>
          </w:p>
        </w:tc>
        <w:tc>
          <w:tcPr>
            <w:tcW w:w="851" w:type="dxa"/>
          </w:tcPr>
          <w:p w14:paraId="0702F743">
            <w:pPr>
              <w:rPr>
                <w:rFonts w:ascii="宋体" w:hAnsi="宋体" w:cs="Courier New"/>
                <w:snapToGrid w:val="0"/>
                <w:szCs w:val="21"/>
              </w:rPr>
            </w:pPr>
          </w:p>
        </w:tc>
        <w:tc>
          <w:tcPr>
            <w:tcW w:w="567" w:type="dxa"/>
          </w:tcPr>
          <w:p w14:paraId="27868D12">
            <w:pPr>
              <w:rPr>
                <w:rFonts w:ascii="宋体" w:hAnsi="宋体" w:cs="Courier New"/>
                <w:snapToGrid w:val="0"/>
                <w:szCs w:val="21"/>
              </w:rPr>
            </w:pPr>
          </w:p>
        </w:tc>
        <w:tc>
          <w:tcPr>
            <w:tcW w:w="1308" w:type="dxa"/>
          </w:tcPr>
          <w:p w14:paraId="2FA9CB72">
            <w:pPr>
              <w:rPr>
                <w:rFonts w:ascii="宋体" w:hAnsi="宋体" w:cs="Courier New"/>
                <w:snapToGrid w:val="0"/>
                <w:szCs w:val="21"/>
              </w:rPr>
            </w:pPr>
          </w:p>
        </w:tc>
        <w:tc>
          <w:tcPr>
            <w:tcW w:w="1544" w:type="dxa"/>
          </w:tcPr>
          <w:p w14:paraId="37824C66">
            <w:pPr>
              <w:rPr>
                <w:rFonts w:ascii="宋体" w:hAnsi="宋体" w:cs="Courier New"/>
                <w:snapToGrid w:val="0"/>
                <w:szCs w:val="21"/>
              </w:rPr>
            </w:pPr>
          </w:p>
        </w:tc>
        <w:tc>
          <w:tcPr>
            <w:tcW w:w="1260" w:type="dxa"/>
          </w:tcPr>
          <w:p w14:paraId="0AA5AC82">
            <w:pPr>
              <w:rPr>
                <w:rFonts w:ascii="宋体" w:hAnsi="宋体" w:cs="Courier New"/>
                <w:snapToGrid w:val="0"/>
                <w:szCs w:val="21"/>
              </w:rPr>
            </w:pPr>
          </w:p>
        </w:tc>
        <w:tc>
          <w:tcPr>
            <w:tcW w:w="1620" w:type="dxa"/>
          </w:tcPr>
          <w:p w14:paraId="615EFB0B">
            <w:pPr>
              <w:rPr>
                <w:rFonts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ascii="宋体" w:hAnsi="宋体" w:cs="Courier New"/>
                <w:snapToGrid w:val="0"/>
                <w:szCs w:val="21"/>
              </w:rPr>
            </w:pPr>
          </w:p>
        </w:tc>
        <w:tc>
          <w:tcPr>
            <w:tcW w:w="851" w:type="dxa"/>
          </w:tcPr>
          <w:p w14:paraId="11E2E53C">
            <w:pPr>
              <w:rPr>
                <w:rFonts w:ascii="宋体" w:hAnsi="宋体" w:cs="Courier New"/>
                <w:snapToGrid w:val="0"/>
                <w:szCs w:val="21"/>
              </w:rPr>
            </w:pPr>
          </w:p>
        </w:tc>
        <w:tc>
          <w:tcPr>
            <w:tcW w:w="567" w:type="dxa"/>
          </w:tcPr>
          <w:p w14:paraId="58A8187C">
            <w:pPr>
              <w:rPr>
                <w:rFonts w:ascii="宋体" w:hAnsi="宋体" w:cs="Courier New"/>
                <w:snapToGrid w:val="0"/>
                <w:szCs w:val="21"/>
              </w:rPr>
            </w:pPr>
          </w:p>
        </w:tc>
        <w:tc>
          <w:tcPr>
            <w:tcW w:w="1308" w:type="dxa"/>
          </w:tcPr>
          <w:p w14:paraId="1719B08A">
            <w:pPr>
              <w:rPr>
                <w:rFonts w:ascii="宋体" w:hAnsi="宋体" w:cs="Courier New"/>
                <w:snapToGrid w:val="0"/>
                <w:szCs w:val="21"/>
              </w:rPr>
            </w:pPr>
          </w:p>
        </w:tc>
        <w:tc>
          <w:tcPr>
            <w:tcW w:w="1544" w:type="dxa"/>
          </w:tcPr>
          <w:p w14:paraId="47329F57">
            <w:pPr>
              <w:rPr>
                <w:rFonts w:ascii="宋体" w:hAnsi="宋体" w:cs="Courier New"/>
                <w:snapToGrid w:val="0"/>
                <w:szCs w:val="21"/>
              </w:rPr>
            </w:pPr>
          </w:p>
        </w:tc>
        <w:tc>
          <w:tcPr>
            <w:tcW w:w="1260" w:type="dxa"/>
          </w:tcPr>
          <w:p w14:paraId="31E8E3A4">
            <w:pPr>
              <w:rPr>
                <w:rFonts w:ascii="宋体" w:hAnsi="宋体" w:cs="Courier New"/>
                <w:snapToGrid w:val="0"/>
                <w:szCs w:val="21"/>
              </w:rPr>
            </w:pPr>
          </w:p>
        </w:tc>
        <w:tc>
          <w:tcPr>
            <w:tcW w:w="1620" w:type="dxa"/>
          </w:tcPr>
          <w:p w14:paraId="7E823CA2">
            <w:pPr>
              <w:rPr>
                <w:rFonts w:ascii="宋体" w:hAnsi="宋体" w:cs="Courier New"/>
                <w:snapToGrid w:val="0"/>
                <w:szCs w:val="21"/>
              </w:rPr>
            </w:pPr>
          </w:p>
        </w:tc>
      </w:tr>
    </w:tbl>
    <w:p w14:paraId="14807A71">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3"/>
        <w:tabs>
          <w:tab w:val="left" w:pos="371"/>
        </w:tabs>
        <w:spacing w:before="120" w:after="120"/>
        <w:ind w:left="-1" w:leftChars="-1" w:hanging="1"/>
        <w:jc w:val="center"/>
        <w:rPr>
          <w:rFonts w:asciiTheme="minorEastAsia" w:hAnsiTheme="minorEastAsia" w:eastAsiaTheme="minorEastAsia"/>
        </w:rPr>
      </w:pPr>
      <w:bookmarkStart w:id="82" w:name="_Toc135293189"/>
    </w:p>
    <w:p w14:paraId="354E825C"/>
    <w:p w14:paraId="5F4697AB">
      <w:pPr>
        <w:pStyle w:val="4"/>
      </w:pPr>
    </w:p>
    <w:p w14:paraId="241FDC79"/>
    <w:p w14:paraId="3CEF99C1">
      <w:pPr>
        <w:pStyle w:val="3"/>
        <w:tabs>
          <w:tab w:val="left" w:pos="371"/>
        </w:tabs>
        <w:spacing w:before="120" w:after="120"/>
        <w:ind w:left="-1" w:leftChars="-1" w:hanging="1"/>
        <w:jc w:val="center"/>
        <w:rPr>
          <w:rFonts w:asciiTheme="minorEastAsia" w:hAnsiTheme="minorEastAsia" w:eastAsiaTheme="minorEastAsia"/>
        </w:rPr>
      </w:pPr>
    </w:p>
    <w:p w14:paraId="3B5CA548">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2"/>
    </w:p>
    <w:p w14:paraId="3A75FC50"/>
    <w:p w14:paraId="71A6708D">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ascii="宋体" w:hAnsi="宋体"/>
          <w:bCs/>
          <w:snapToGrid w:val="0"/>
          <w:kern w:val="0"/>
          <w:szCs w:val="21"/>
        </w:rPr>
      </w:pPr>
    </w:p>
    <w:p w14:paraId="73C97F32">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3"/>
        <w:tabs>
          <w:tab w:val="left" w:pos="371"/>
        </w:tabs>
        <w:spacing w:before="120" w:after="120"/>
        <w:ind w:left="-1" w:leftChars="-1" w:hanging="1"/>
        <w:jc w:val="center"/>
        <w:rPr>
          <w:rFonts w:asciiTheme="minorEastAsia" w:hAnsiTheme="minorEastAsia" w:eastAsiaTheme="minorEastAsia"/>
        </w:rPr>
      </w:pPr>
      <w:bookmarkStart w:id="83" w:name="_Toc44690436"/>
      <w:bookmarkStart w:id="84" w:name="_Toc44690709"/>
      <w:bookmarkStart w:id="85" w:name="_Toc44691400"/>
      <w:bookmarkStart w:id="86" w:name="_Toc44691168"/>
      <w:bookmarkStart w:id="87" w:name="_Toc135293190"/>
      <w:r>
        <w:rPr>
          <w:rFonts w:hint="eastAsia" w:asciiTheme="minorEastAsia" w:hAnsiTheme="minorEastAsia" w:eastAsiaTheme="minorEastAsia"/>
        </w:rPr>
        <w:t>格式9  偏离表</w:t>
      </w:r>
      <w:bookmarkEnd w:id="83"/>
      <w:bookmarkEnd w:id="84"/>
      <w:bookmarkEnd w:id="85"/>
      <w:bookmarkEnd w:id="86"/>
      <w:bookmarkEnd w:id="87"/>
    </w:p>
    <w:p w14:paraId="7830B77A">
      <w:pPr>
        <w:adjustRightInd w:val="0"/>
        <w:snapToGrid w:val="0"/>
        <w:spacing w:line="360" w:lineRule="auto"/>
        <w:rPr>
          <w:rFonts w:ascii="宋体" w:hAnsi="宋体"/>
        </w:rPr>
      </w:pPr>
    </w:p>
    <w:p w14:paraId="5F28E71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ascii="宋体" w:hAnsi="宋体"/>
                <w:szCs w:val="21"/>
              </w:rPr>
            </w:pPr>
            <w:r>
              <w:rPr>
                <w:rFonts w:hint="eastAsia" w:ascii="宋体" w:hAnsi="宋体"/>
                <w:szCs w:val="21"/>
              </w:rPr>
              <w:t>序号</w:t>
            </w:r>
          </w:p>
        </w:tc>
        <w:tc>
          <w:tcPr>
            <w:tcW w:w="2551" w:type="dxa"/>
            <w:vAlign w:val="center"/>
          </w:tcPr>
          <w:p w14:paraId="643ECCDD">
            <w:pPr>
              <w:jc w:val="center"/>
              <w:rPr>
                <w:rFonts w:ascii="宋体" w:hAnsi="宋体"/>
                <w:szCs w:val="21"/>
              </w:rPr>
            </w:pPr>
            <w:r>
              <w:rPr>
                <w:rFonts w:hint="eastAsia" w:ascii="宋体" w:hAnsi="宋体"/>
                <w:szCs w:val="21"/>
              </w:rPr>
              <w:t>招标文件服务要求</w:t>
            </w:r>
          </w:p>
        </w:tc>
        <w:tc>
          <w:tcPr>
            <w:tcW w:w="1985" w:type="dxa"/>
            <w:vAlign w:val="center"/>
          </w:tcPr>
          <w:p w14:paraId="4E5E7328">
            <w:pPr>
              <w:jc w:val="center"/>
              <w:rPr>
                <w:rFonts w:ascii="宋体" w:hAnsi="宋体"/>
                <w:szCs w:val="21"/>
              </w:rPr>
            </w:pPr>
            <w:r>
              <w:rPr>
                <w:rFonts w:hint="eastAsia" w:ascii="宋体" w:hAnsi="宋体"/>
                <w:szCs w:val="21"/>
              </w:rPr>
              <w:t>投标文件服务响应</w:t>
            </w:r>
          </w:p>
        </w:tc>
        <w:tc>
          <w:tcPr>
            <w:tcW w:w="1276" w:type="dxa"/>
            <w:vAlign w:val="center"/>
          </w:tcPr>
          <w:p w14:paraId="2D462C19">
            <w:pPr>
              <w:jc w:val="center"/>
              <w:rPr>
                <w:rFonts w:ascii="宋体" w:hAnsi="宋体"/>
                <w:szCs w:val="21"/>
              </w:rPr>
            </w:pPr>
            <w:r>
              <w:rPr>
                <w:rFonts w:hint="eastAsia" w:ascii="宋体" w:hAnsi="宋体"/>
                <w:szCs w:val="21"/>
              </w:rPr>
              <w:t>偏离情况</w:t>
            </w:r>
          </w:p>
        </w:tc>
        <w:tc>
          <w:tcPr>
            <w:tcW w:w="2551" w:type="dxa"/>
            <w:vAlign w:val="center"/>
          </w:tcPr>
          <w:p w14:paraId="1B14A8CA">
            <w:pPr>
              <w:jc w:val="center"/>
              <w:rPr>
                <w:rFonts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546FFD4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991D617">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70527400">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ascii="宋体" w:hAnsi="宋体" w:cs="宋体"/>
                <w:bCs/>
                <w:szCs w:val="21"/>
              </w:rPr>
            </w:pPr>
          </w:p>
        </w:tc>
        <w:tc>
          <w:tcPr>
            <w:tcW w:w="3077" w:type="dxa"/>
          </w:tcPr>
          <w:p w14:paraId="67AB418F">
            <w:pPr>
              <w:spacing w:line="360" w:lineRule="auto"/>
              <w:rPr>
                <w:rFonts w:ascii="宋体" w:hAnsi="宋体"/>
                <w:bCs/>
                <w:szCs w:val="21"/>
              </w:rPr>
            </w:pPr>
          </w:p>
        </w:tc>
        <w:tc>
          <w:tcPr>
            <w:tcW w:w="2735" w:type="dxa"/>
          </w:tcPr>
          <w:p w14:paraId="0D68BB41">
            <w:pPr>
              <w:spacing w:line="360" w:lineRule="auto"/>
              <w:rPr>
                <w:rFonts w:ascii="宋体" w:hAnsi="宋体" w:cs="宋体"/>
                <w:szCs w:val="21"/>
              </w:rPr>
            </w:pPr>
          </w:p>
        </w:tc>
        <w:tc>
          <w:tcPr>
            <w:tcW w:w="1801" w:type="dxa"/>
          </w:tcPr>
          <w:p w14:paraId="4457773B">
            <w:pPr>
              <w:spacing w:line="360" w:lineRule="auto"/>
              <w:rPr>
                <w:rFonts w:ascii="宋体" w:hAnsi="宋体" w:cs="宋体"/>
                <w:szCs w:val="21"/>
              </w:rPr>
            </w:pPr>
          </w:p>
        </w:tc>
        <w:tc>
          <w:tcPr>
            <w:tcW w:w="1515" w:type="dxa"/>
          </w:tcPr>
          <w:p w14:paraId="0AC0DC5B">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ascii="宋体" w:hAnsi="宋体" w:cs="宋体"/>
                <w:bCs/>
                <w:szCs w:val="21"/>
              </w:rPr>
            </w:pPr>
          </w:p>
        </w:tc>
        <w:tc>
          <w:tcPr>
            <w:tcW w:w="3077" w:type="dxa"/>
          </w:tcPr>
          <w:p w14:paraId="29C04188">
            <w:pPr>
              <w:spacing w:line="360" w:lineRule="auto"/>
              <w:rPr>
                <w:rFonts w:ascii="宋体" w:hAnsi="宋体" w:cs="宋体"/>
                <w:b/>
                <w:szCs w:val="21"/>
              </w:rPr>
            </w:pPr>
          </w:p>
        </w:tc>
        <w:tc>
          <w:tcPr>
            <w:tcW w:w="2735" w:type="dxa"/>
          </w:tcPr>
          <w:p w14:paraId="70A53A38">
            <w:pPr>
              <w:spacing w:line="360" w:lineRule="auto"/>
              <w:rPr>
                <w:rFonts w:ascii="宋体" w:hAnsi="宋体" w:cs="宋体"/>
                <w:szCs w:val="21"/>
              </w:rPr>
            </w:pPr>
          </w:p>
        </w:tc>
        <w:tc>
          <w:tcPr>
            <w:tcW w:w="1801" w:type="dxa"/>
          </w:tcPr>
          <w:p w14:paraId="4DF5AC7C">
            <w:pPr>
              <w:spacing w:line="360" w:lineRule="auto"/>
              <w:rPr>
                <w:rFonts w:ascii="宋体" w:hAnsi="宋体" w:cs="宋体"/>
                <w:szCs w:val="21"/>
              </w:rPr>
            </w:pPr>
          </w:p>
        </w:tc>
        <w:tc>
          <w:tcPr>
            <w:tcW w:w="1515" w:type="dxa"/>
          </w:tcPr>
          <w:p w14:paraId="58A9F4A2">
            <w:pPr>
              <w:spacing w:line="360" w:lineRule="auto"/>
              <w:rPr>
                <w:rFonts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ascii="宋体" w:hAnsi="宋体" w:cs="宋体"/>
                <w:bCs/>
                <w:szCs w:val="21"/>
              </w:rPr>
            </w:pPr>
          </w:p>
        </w:tc>
        <w:tc>
          <w:tcPr>
            <w:tcW w:w="3077" w:type="dxa"/>
          </w:tcPr>
          <w:p w14:paraId="426C180D">
            <w:pPr>
              <w:spacing w:line="360" w:lineRule="auto"/>
              <w:rPr>
                <w:rFonts w:ascii="宋体" w:hAnsi="宋体"/>
                <w:bCs/>
                <w:szCs w:val="21"/>
              </w:rPr>
            </w:pPr>
          </w:p>
        </w:tc>
        <w:tc>
          <w:tcPr>
            <w:tcW w:w="2735" w:type="dxa"/>
          </w:tcPr>
          <w:p w14:paraId="702CBD56">
            <w:pPr>
              <w:spacing w:line="360" w:lineRule="auto"/>
              <w:rPr>
                <w:rFonts w:ascii="宋体" w:hAnsi="宋体" w:cs="宋体"/>
                <w:szCs w:val="21"/>
              </w:rPr>
            </w:pPr>
          </w:p>
        </w:tc>
        <w:tc>
          <w:tcPr>
            <w:tcW w:w="1801" w:type="dxa"/>
          </w:tcPr>
          <w:p w14:paraId="1B3F0B34">
            <w:pPr>
              <w:spacing w:line="360" w:lineRule="auto"/>
              <w:rPr>
                <w:rFonts w:ascii="宋体" w:hAnsi="宋体" w:cs="宋体"/>
                <w:szCs w:val="21"/>
              </w:rPr>
            </w:pPr>
          </w:p>
        </w:tc>
        <w:tc>
          <w:tcPr>
            <w:tcW w:w="1515" w:type="dxa"/>
          </w:tcPr>
          <w:p w14:paraId="1229D5ED">
            <w:pPr>
              <w:spacing w:line="360" w:lineRule="auto"/>
              <w:rPr>
                <w:rFonts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ascii="宋体" w:hAnsi="宋体" w:cs="宋体"/>
                <w:bCs/>
                <w:szCs w:val="21"/>
              </w:rPr>
            </w:pPr>
          </w:p>
        </w:tc>
        <w:tc>
          <w:tcPr>
            <w:tcW w:w="3077" w:type="dxa"/>
          </w:tcPr>
          <w:p w14:paraId="7FC46A6B">
            <w:pPr>
              <w:spacing w:line="360" w:lineRule="auto"/>
              <w:rPr>
                <w:rFonts w:ascii="宋体" w:hAnsi="宋体" w:cs="宋体"/>
                <w:b/>
                <w:szCs w:val="21"/>
              </w:rPr>
            </w:pPr>
          </w:p>
        </w:tc>
        <w:tc>
          <w:tcPr>
            <w:tcW w:w="2735" w:type="dxa"/>
          </w:tcPr>
          <w:p w14:paraId="3AE3811A">
            <w:pPr>
              <w:spacing w:line="360" w:lineRule="auto"/>
              <w:rPr>
                <w:rFonts w:ascii="宋体" w:hAnsi="宋体" w:cs="宋体"/>
                <w:szCs w:val="21"/>
              </w:rPr>
            </w:pPr>
          </w:p>
        </w:tc>
        <w:tc>
          <w:tcPr>
            <w:tcW w:w="1801" w:type="dxa"/>
          </w:tcPr>
          <w:p w14:paraId="67E04269">
            <w:pPr>
              <w:spacing w:line="360" w:lineRule="auto"/>
              <w:rPr>
                <w:rFonts w:ascii="宋体" w:hAnsi="宋体" w:cs="宋体"/>
                <w:szCs w:val="21"/>
              </w:rPr>
            </w:pPr>
          </w:p>
        </w:tc>
        <w:tc>
          <w:tcPr>
            <w:tcW w:w="1515" w:type="dxa"/>
          </w:tcPr>
          <w:p w14:paraId="3F938E74">
            <w:pPr>
              <w:spacing w:line="360" w:lineRule="auto"/>
              <w:rPr>
                <w:rFonts w:ascii="宋体" w:hAnsi="宋体" w:cs="宋体"/>
                <w:szCs w:val="21"/>
              </w:rPr>
            </w:pPr>
          </w:p>
        </w:tc>
      </w:tr>
    </w:tbl>
    <w:p w14:paraId="7EF682C8">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rFonts w:hint="eastAsia"/>
          <w:snapToGrid w:val="0"/>
          <w:kern w:val="0"/>
        </w:rPr>
      </w:pPr>
    </w:p>
    <w:p w14:paraId="659C70D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3"/>
        <w:tabs>
          <w:tab w:val="left" w:pos="371"/>
        </w:tabs>
        <w:spacing w:before="120" w:after="120"/>
        <w:ind w:left="-1" w:leftChars="-1" w:hanging="1"/>
        <w:jc w:val="center"/>
        <w:rPr>
          <w:rFonts w:asciiTheme="minorEastAsia" w:hAnsiTheme="minorEastAsia" w:eastAsiaTheme="minorEastAsia"/>
        </w:rPr>
      </w:pPr>
      <w:bookmarkStart w:id="88" w:name="q15"/>
      <w:bookmarkEnd w:id="88"/>
      <w:bookmarkStart w:id="89" w:name="q17"/>
      <w:bookmarkEnd w:id="89"/>
      <w:bookmarkStart w:id="90" w:name="_格式3__"/>
      <w:bookmarkEnd w:id="90"/>
      <w:bookmarkStart w:id="91" w:name="_格式4__"/>
      <w:bookmarkEnd w:id="91"/>
      <w:bookmarkStart w:id="92" w:name="_格式2__投标保证金凭证"/>
      <w:bookmarkEnd w:id="92"/>
      <w:bookmarkStart w:id="93" w:name="_格式5__"/>
      <w:bookmarkEnd w:id="93"/>
      <w:bookmarkStart w:id="94" w:name="q16"/>
      <w:bookmarkEnd w:id="94"/>
      <w:r>
        <w:rPr>
          <w:rFonts w:asciiTheme="minorEastAsia" w:hAnsiTheme="minorEastAsia" w:eastAsiaTheme="minorEastAsia"/>
        </w:rPr>
        <w:tab/>
      </w:r>
      <w:bookmarkStart w:id="95" w:name="_Toc44691169"/>
      <w:bookmarkStart w:id="96" w:name="_Toc44691401"/>
      <w:bookmarkStart w:id="97" w:name="_Toc44690437"/>
      <w:bookmarkStart w:id="98" w:name="_Toc44690710"/>
      <w:bookmarkStart w:id="99" w:name="_Toc135293191"/>
    </w:p>
    <w:p w14:paraId="53E15045">
      <w:pPr>
        <w:rPr>
          <w:rFonts w:asciiTheme="minorEastAsia" w:hAnsiTheme="minorEastAsia" w:eastAsiaTheme="minorEastAsia"/>
        </w:rPr>
      </w:pPr>
      <w:r>
        <w:rPr>
          <w:rFonts w:asciiTheme="minorEastAsia" w:hAnsiTheme="minorEastAsia" w:eastAsiaTheme="minorEastAsia"/>
        </w:rPr>
        <w:br w:type="page"/>
      </w:r>
    </w:p>
    <w:p w14:paraId="26746F7F">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5"/>
      <w:bookmarkEnd w:id="96"/>
      <w:bookmarkEnd w:id="97"/>
      <w:bookmarkEnd w:id="98"/>
      <w:r>
        <w:rPr>
          <w:rFonts w:hint="eastAsia" w:asciiTheme="minorEastAsia" w:hAnsiTheme="minorEastAsia" w:eastAsiaTheme="minorEastAsia"/>
        </w:rPr>
        <w:t>招标文件要求的其他资料或投标人认为需要补充的资料</w:t>
      </w:r>
      <w:bookmarkEnd w:id="99"/>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2"/>
      </w:pPr>
      <w:bookmarkStart w:id="100" w:name="_Toc135293192"/>
      <w:r>
        <w:rPr>
          <w:rFonts w:hint="eastAsia"/>
        </w:rPr>
        <w:t>第八章  合同条款</w:t>
      </w:r>
      <w:bookmarkEnd w:id="100"/>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C3AD677">
      <w:pPr>
        <w:pStyle w:val="27"/>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ascii="宋体" w:hAnsi="宋体"/>
          <w:szCs w:val="21"/>
        </w:rPr>
      </w:pPr>
    </w:p>
    <w:p w14:paraId="69C56121">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7"/>
        <w:snapToGrid w:val="0"/>
        <w:spacing w:line="360" w:lineRule="auto"/>
        <w:ind w:firstLine="422" w:firstLineChars="200"/>
        <w:rPr>
          <w:rFonts w:hAnsi="宋体"/>
          <w:b/>
          <w:szCs w:val="21"/>
        </w:rPr>
      </w:pPr>
      <w:r>
        <w:rPr>
          <w:rFonts w:hint="eastAsia" w:hAnsi="宋体"/>
          <w:b/>
          <w:szCs w:val="21"/>
        </w:rPr>
        <w:t>一、服务内容</w:t>
      </w:r>
    </w:p>
    <w:p w14:paraId="78626851">
      <w:pPr>
        <w:spacing w:line="360" w:lineRule="auto"/>
        <w:ind w:firstLine="422" w:firstLineChars="201"/>
        <w:rPr>
          <w:rFonts w:ascii="宋体" w:hAnsi="宋体"/>
          <w:szCs w:val="21"/>
        </w:rPr>
      </w:pPr>
      <w:r>
        <w:rPr>
          <w:rFonts w:hint="eastAsia" w:ascii="宋体" w:hAnsi="宋体"/>
          <w:szCs w:val="21"/>
        </w:rPr>
        <w:t>______________________</w:t>
      </w:r>
    </w:p>
    <w:p w14:paraId="6430D9FC">
      <w:pPr>
        <w:pStyle w:val="27"/>
        <w:snapToGrid w:val="0"/>
        <w:spacing w:line="360" w:lineRule="auto"/>
        <w:ind w:firstLine="422" w:firstLineChars="200"/>
        <w:rPr>
          <w:rFonts w:hAnsi="宋体"/>
          <w:b/>
          <w:szCs w:val="21"/>
        </w:rPr>
      </w:pPr>
      <w:r>
        <w:rPr>
          <w:rFonts w:hint="eastAsia" w:hAnsi="宋体"/>
          <w:b/>
          <w:szCs w:val="21"/>
        </w:rPr>
        <w:t>二、合同金额</w:t>
      </w:r>
    </w:p>
    <w:p w14:paraId="1A9D4D7D">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0CD04ECE">
      <w:pPr>
        <w:pStyle w:val="27"/>
        <w:snapToGrid w:val="0"/>
        <w:spacing w:line="360" w:lineRule="auto"/>
        <w:ind w:firstLine="422" w:firstLineChars="200"/>
        <w:rPr>
          <w:rFonts w:hAnsi="宋体"/>
          <w:b/>
          <w:szCs w:val="21"/>
        </w:rPr>
      </w:pPr>
      <w:r>
        <w:rPr>
          <w:rFonts w:hint="eastAsia" w:hAnsi="宋体"/>
          <w:b/>
          <w:szCs w:val="21"/>
        </w:rPr>
        <w:t>三、技术资料</w:t>
      </w:r>
    </w:p>
    <w:p w14:paraId="536237EC">
      <w:pPr>
        <w:pStyle w:val="27"/>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3BCC4F18">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7"/>
        <w:snapToGrid w:val="0"/>
        <w:spacing w:line="360" w:lineRule="auto"/>
        <w:ind w:firstLine="422" w:firstLineChars="200"/>
        <w:rPr>
          <w:rFonts w:hAnsi="宋体"/>
          <w:b/>
          <w:szCs w:val="21"/>
        </w:rPr>
      </w:pPr>
      <w:r>
        <w:rPr>
          <w:rFonts w:hint="eastAsia" w:hAnsi="宋体"/>
          <w:b/>
          <w:szCs w:val="21"/>
        </w:rPr>
        <w:t>四、知识产权</w:t>
      </w:r>
    </w:p>
    <w:p w14:paraId="089B43B5">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7"/>
        <w:snapToGrid w:val="0"/>
        <w:spacing w:line="360" w:lineRule="auto"/>
        <w:ind w:firstLine="422" w:firstLineChars="200"/>
        <w:rPr>
          <w:rFonts w:hAnsi="宋体"/>
          <w:b/>
          <w:szCs w:val="21"/>
        </w:rPr>
      </w:pPr>
      <w:r>
        <w:rPr>
          <w:rFonts w:hint="eastAsia" w:hAnsi="宋体"/>
          <w:b/>
          <w:szCs w:val="21"/>
        </w:rPr>
        <w:t>五、履约保证金</w:t>
      </w:r>
    </w:p>
    <w:p w14:paraId="77ED005E">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1FA02AD">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7E707750">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ascii="宋体" w:hAnsi="宋体"/>
          <w:b/>
          <w:szCs w:val="21"/>
        </w:rPr>
      </w:pPr>
      <w:r>
        <w:rPr>
          <w:rFonts w:hint="eastAsia" w:ascii="宋体" w:hAnsi="宋体"/>
          <w:b/>
          <w:szCs w:val="21"/>
        </w:rPr>
        <w:t>九、验收</w:t>
      </w:r>
    </w:p>
    <w:p w14:paraId="3F13B871">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524617BC">
      <w:pPr>
        <w:pStyle w:val="27"/>
        <w:snapToGrid w:val="0"/>
        <w:spacing w:line="360" w:lineRule="auto"/>
        <w:ind w:firstLine="422" w:firstLineChars="200"/>
        <w:rPr>
          <w:rFonts w:hAnsi="宋体"/>
          <w:b/>
          <w:szCs w:val="21"/>
        </w:rPr>
      </w:pPr>
      <w:r>
        <w:rPr>
          <w:rFonts w:hint="eastAsia" w:hAnsi="宋体"/>
          <w:b/>
          <w:szCs w:val="21"/>
        </w:rPr>
        <w:t>十、付款方式和税费</w:t>
      </w:r>
    </w:p>
    <w:p w14:paraId="2CAD3547">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7"/>
        <w:snapToGrid w:val="0"/>
        <w:spacing w:line="360" w:lineRule="auto"/>
        <w:ind w:firstLine="422" w:firstLineChars="200"/>
        <w:rPr>
          <w:rFonts w:hAnsi="宋体"/>
          <w:b/>
          <w:szCs w:val="21"/>
        </w:rPr>
      </w:pPr>
      <w:r>
        <w:rPr>
          <w:rFonts w:hint="eastAsia" w:hAnsi="宋体"/>
          <w:b/>
          <w:szCs w:val="21"/>
        </w:rPr>
        <w:t>十二、违约责任</w:t>
      </w:r>
    </w:p>
    <w:p w14:paraId="37297565">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4BAF7128">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14355B4D">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7"/>
        <w:snapToGrid w:val="0"/>
        <w:spacing w:line="360" w:lineRule="auto"/>
        <w:ind w:firstLine="420" w:firstLineChars="200"/>
        <w:rPr>
          <w:rFonts w:hAnsi="宋体"/>
          <w:szCs w:val="21"/>
        </w:rPr>
      </w:pPr>
      <w:r>
        <w:rPr>
          <w:rFonts w:hint="eastAsia" w:hAnsi="宋体"/>
          <w:szCs w:val="21"/>
        </w:rPr>
        <w:t>附件：</w:t>
      </w:r>
    </w:p>
    <w:p w14:paraId="7CB32077">
      <w:pPr>
        <w:snapToGrid w:val="0"/>
        <w:spacing w:line="360" w:lineRule="auto"/>
        <w:ind w:firstLine="420" w:firstLineChars="200"/>
        <w:rPr>
          <w:rFonts w:ascii="宋体" w:hAnsi="宋体"/>
          <w:szCs w:val="21"/>
        </w:rPr>
      </w:pPr>
      <w:r>
        <w:rPr>
          <w:rFonts w:hint="eastAsia" w:ascii="宋体" w:hAnsi="宋体"/>
          <w:szCs w:val="21"/>
        </w:rPr>
        <w:t>1、《中标通知书》</w:t>
      </w:r>
    </w:p>
    <w:p w14:paraId="62630ECE">
      <w:pPr>
        <w:snapToGrid w:val="0"/>
        <w:spacing w:line="360" w:lineRule="auto"/>
        <w:ind w:firstLine="420" w:firstLineChars="200"/>
        <w:rPr>
          <w:rFonts w:ascii="宋体" w:hAnsi="宋体"/>
          <w:szCs w:val="21"/>
        </w:rPr>
      </w:pPr>
      <w:r>
        <w:rPr>
          <w:rFonts w:hint="eastAsia" w:ascii="宋体" w:hAnsi="宋体"/>
          <w:szCs w:val="21"/>
        </w:rPr>
        <w:t>2、《投标文件》</w:t>
      </w:r>
    </w:p>
    <w:p w14:paraId="3B146CA3">
      <w:pPr>
        <w:snapToGrid w:val="0"/>
        <w:spacing w:line="360" w:lineRule="auto"/>
        <w:ind w:firstLine="420" w:firstLineChars="200"/>
        <w:rPr>
          <w:rFonts w:ascii="宋体" w:hAnsi="宋体"/>
          <w:szCs w:val="21"/>
        </w:rPr>
      </w:pPr>
      <w:r>
        <w:rPr>
          <w:rFonts w:hint="eastAsia" w:ascii="宋体" w:hAnsi="宋体"/>
          <w:szCs w:val="21"/>
        </w:rPr>
        <w:t>3、《招标文件》</w:t>
      </w:r>
    </w:p>
    <w:p w14:paraId="6390FA57">
      <w:pPr>
        <w:snapToGrid w:val="0"/>
        <w:spacing w:line="360" w:lineRule="auto"/>
        <w:rPr>
          <w:rFonts w:ascii="宋体" w:hAnsi="宋体"/>
          <w:szCs w:val="21"/>
        </w:rPr>
      </w:pPr>
    </w:p>
    <w:p w14:paraId="402773C9">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法定代表人（签字或盖私章）：</w:t>
      </w:r>
      <w:r>
        <w:rPr>
          <w:rFonts w:asciiTheme="minorEastAsia" w:hAnsiTheme="minorEastAsia"/>
          <w:szCs w:val="21"/>
        </w:rPr>
        <w:t xml:space="preserve">                 法定代表人</w:t>
      </w:r>
      <w:r>
        <w:rPr>
          <w:rFonts w:hint="eastAsia" w:asciiTheme="minorEastAsia" w:hAnsiTheme="minorEastAsia"/>
          <w:szCs w:val="21"/>
        </w:rPr>
        <w:t>（签字或盖私章）</w:t>
      </w:r>
      <w:r>
        <w:rPr>
          <w:rFonts w:asciiTheme="minorEastAsia" w:hAnsiTheme="minorEastAsia"/>
          <w:szCs w:val="21"/>
        </w:rPr>
        <w:t xml:space="preserve">： </w:t>
      </w:r>
    </w:p>
    <w:p w14:paraId="704842F8">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2"/>
      </w:pPr>
      <w:bookmarkStart w:id="101" w:name="_Toc73610161"/>
      <w:bookmarkStart w:id="102" w:name="_Toc135293193"/>
      <w:r>
        <w:rPr>
          <w:rFonts w:hint="eastAsia"/>
        </w:rPr>
        <w:t>第九章  附件</w:t>
      </w:r>
      <w:bookmarkEnd w:id="101"/>
      <w:bookmarkEnd w:id="102"/>
    </w:p>
    <w:p w14:paraId="3C84BC95">
      <w:pPr>
        <w:pStyle w:val="4"/>
        <w:spacing w:before="0" w:after="0"/>
      </w:pPr>
      <w:bookmarkStart w:id="103" w:name="_Toc73613644"/>
      <w:bookmarkStart w:id="104" w:name="_Toc135293194"/>
      <w:bookmarkStart w:id="105" w:name="_Toc73610162"/>
      <w:r>
        <w:rPr>
          <w:rFonts w:hint="eastAsia"/>
        </w:rPr>
        <w:t>一、财政部 工业和信息化部关于印发《政府采购促进中小企业发展管理办法》的通知</w:t>
      </w:r>
      <w:bookmarkEnd w:id="103"/>
      <w:bookmarkEnd w:id="104"/>
      <w:bookmarkEnd w:id="105"/>
    </w:p>
    <w:p w14:paraId="754C7D06">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cs="宋体" w:asciiTheme="minorEastAsia" w:hAnsiTheme="minorEastAsia" w:eastAsiaTheme="minorEastAsia"/>
          <w:color w:val="333333"/>
          <w:kern w:val="0"/>
          <w:szCs w:val="21"/>
        </w:rPr>
      </w:pPr>
    </w:p>
    <w:p w14:paraId="1234356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6CA47BBD">
      <w:pPr>
        <w:spacing w:line="360" w:lineRule="auto"/>
        <w:rPr>
          <w:rFonts w:asciiTheme="minorEastAsia" w:hAnsiTheme="minorEastAsia" w:eastAsiaTheme="minorEastAsia"/>
          <w:szCs w:val="21"/>
        </w:rPr>
      </w:pPr>
    </w:p>
    <w:p w14:paraId="48FED8EE">
      <w:pPr>
        <w:pStyle w:val="4"/>
        <w:spacing w:before="0" w:after="0"/>
      </w:pPr>
      <w:bookmarkStart w:id="106" w:name="_Toc73613645"/>
      <w:bookmarkStart w:id="107" w:name="_Toc73610163"/>
      <w:bookmarkStart w:id="108" w:name="_Toc135293195"/>
      <w:r>
        <w:rPr>
          <w:rFonts w:hint="eastAsia"/>
        </w:rPr>
        <w:t>二、关于印发中小企业划型标准规定的通知</w:t>
      </w:r>
      <w:bookmarkEnd w:id="106"/>
      <w:bookmarkEnd w:id="107"/>
      <w:bookmarkEnd w:id="108"/>
    </w:p>
    <w:p w14:paraId="7FD22903">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1C56344F">
      <w:pPr>
        <w:pStyle w:val="4"/>
        <w:spacing w:before="0" w:after="0"/>
      </w:pPr>
      <w:bookmarkStart w:id="109" w:name="_Toc135293196"/>
      <w:bookmarkStart w:id="110" w:name="_Toc73610164"/>
      <w:bookmarkStart w:id="111" w:name="_Toc73613646"/>
      <w:r>
        <w:rPr>
          <w:rFonts w:hint="eastAsia"/>
        </w:rPr>
        <w:t>三、</w:t>
      </w:r>
      <w:r>
        <w:t>国家统计局关于印发《统计上大中小微型企业划分办法 （2017）》的通知</w:t>
      </w:r>
      <w:bookmarkEnd w:id="109"/>
      <w:bookmarkEnd w:id="110"/>
      <w:bookmarkEnd w:id="111"/>
      <w:r>
        <w:t> </w:t>
      </w:r>
    </w:p>
    <w:p w14:paraId="0AEC85F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cs="宋体" w:asciiTheme="minorEastAsia" w:hAnsiTheme="minorEastAsia" w:eastAsiaTheme="minorEastAsia"/>
          <w:b/>
          <w:bCs/>
          <w:kern w:val="0"/>
          <w:szCs w:val="21"/>
        </w:rPr>
      </w:pPr>
    </w:p>
    <w:p w14:paraId="61BAECEB">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cs="宋体" w:asciiTheme="minorEastAsia" w:hAnsiTheme="minorEastAsia" w:eastAsiaTheme="minorEastAsia"/>
          <w:kern w:val="0"/>
          <w:szCs w:val="21"/>
        </w:rPr>
      </w:pPr>
    </w:p>
    <w:p w14:paraId="3870C2D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cs="宋体" w:asciiTheme="minorEastAsia" w:hAnsiTheme="minorEastAsia" w:eastAsiaTheme="minorEastAsia"/>
          <w:kern w:val="0"/>
          <w:szCs w:val="21"/>
        </w:rPr>
      </w:pPr>
    </w:p>
    <w:p w14:paraId="11ECB267">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cs="宋体" w:asciiTheme="minorEastAsia" w:hAnsiTheme="minorEastAsia" w:eastAsiaTheme="minorEastAsia"/>
          <w:kern w:val="0"/>
          <w:szCs w:val="21"/>
        </w:rPr>
      </w:pPr>
    </w:p>
    <w:p w14:paraId="24BE0E7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cs="宋体" w:asciiTheme="minorEastAsia" w:hAnsiTheme="minorEastAsia" w:eastAsiaTheme="minorEastAsia"/>
          <w:kern w:val="0"/>
          <w:szCs w:val="21"/>
        </w:rPr>
      </w:pPr>
    </w:p>
    <w:p w14:paraId="1CCF559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334837D6">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3704D6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06409D7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09DFD81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45985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7A4CEBA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0A7828F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F78FF6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CC9B611">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4159B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79E858E">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5FCCDA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74F8C5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64D33CED">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DDF608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DA6476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FF44F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56DC7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C8BB22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33EFD1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7DB093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BFD80A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A3DBEA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BC070C3">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4EEC75E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07F648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31923A4C">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FFC42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1F5989F0">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EDC2FC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730C27D4">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1A2B2B3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7BA8D9C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B460C80">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D6CEC5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5F8BF0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1B5C509">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A44F90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0210A1E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ED03172">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AA6D3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04E5C3A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4E04FD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6515C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13D239E">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4C89E36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28C9E420">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D30E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9B801A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E8FB35">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529A6267">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1127BE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FD734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372BF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2560399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88716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E79A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292720B">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377840D5">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7972012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97C677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90175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6022EC">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27A7F9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09BA8D9D">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0CCCEEB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2201C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1DE6F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2FAE1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5D7C644">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742C1D0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46F4A6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D030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E3D9D4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D971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1BD57EF">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7A5156F7">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1DCF7F9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73E5A9A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C836D8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211B1D2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8CE29C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55741D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2C7D2F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B174B1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2BA5938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A0EAE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54D33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7D11E9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0C778E6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1C55D98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287B54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C3F5E49">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3A3BE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4A59A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518813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070E2CD">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2D382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4440DF31">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1FD60B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3AF0FC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4C04B1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94909F1">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61F6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CA672A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414B75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46D18BD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E8602A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A84D05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72DC6A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008F3C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3BA24D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D000DC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1C27B7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F437C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57088E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361E4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F69944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E5790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398BBB7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57A555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E90394">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779B707">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C6E0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E3E1BEB">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167C7C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DBE43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65BA1F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715B90AD">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E03F39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2765FB9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552ADE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4AAFC8C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A9ADCB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38739BF">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5B9B7A0">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6272CE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2FEA70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B2C4DC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DDA06B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32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CA79A4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5BC4FB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3288EC4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7DAB70DD">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7F84C28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C6A22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F1D03B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B506B10">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4FFBF2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8C0FE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592FC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43FF91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8A675D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C704C10">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12637B5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3053EFF5">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2706A1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89AE5D2">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2FBE207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55A355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2D91079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5F3568A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07E79E1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B743BA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F4B601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04FC016">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0E0F9B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03D905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28DC10A1">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C9CC6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585322B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3F1A76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C3A3A0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CBB1E03">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0DAB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5FD363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571ACA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64203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DF82EB3">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6880A34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16967A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35287A2F">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9A0107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1A128B8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91188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8B8E14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7423E861">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B28EA4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E0EC585">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64C88A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98CCA0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57DE97">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4D9705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C99DF8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B5F249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5F299BD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5EDEE4E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5E5126E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02C2C5D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0C928A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FCE41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2BC4D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asciiTheme="minorEastAsia" w:hAnsiTheme="minorEastAsia" w:eastAsiaTheme="minorEastAsia"/>
          <w:szCs w:val="21"/>
        </w:rPr>
      </w:pPr>
    </w:p>
    <w:p w14:paraId="52A9A64F">
      <w:pPr>
        <w:pStyle w:val="4"/>
        <w:spacing w:before="0" w:after="0"/>
      </w:pPr>
      <w:bookmarkStart w:id="112" w:name="_Toc135293197"/>
      <w:bookmarkStart w:id="113" w:name="_Toc73610165"/>
      <w:bookmarkStart w:id="114" w:name="_Toc73613647"/>
      <w:r>
        <w:rPr>
          <w:rFonts w:hint="eastAsia"/>
        </w:rPr>
        <w:t>四、</w:t>
      </w:r>
      <w:r>
        <w:t>财政部 民政部 中国残疾人联合会关于促进残疾人就业 政府采购政策的通知</w:t>
      </w:r>
      <w:bookmarkEnd w:id="112"/>
      <w:bookmarkEnd w:id="113"/>
      <w:bookmarkEnd w:id="114"/>
      <w:r>
        <w:t xml:space="preserve"> </w:t>
      </w:r>
    </w:p>
    <w:p w14:paraId="456AAA7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cs="宋体" w:asciiTheme="minorEastAsia" w:hAnsiTheme="minorEastAsia" w:eastAsiaTheme="minorEastAsia"/>
          <w:kern w:val="0"/>
          <w:szCs w:val="21"/>
        </w:rPr>
      </w:pPr>
    </w:p>
    <w:p w14:paraId="5342AAB7">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4"/>
        <w:spacing w:before="0" w:after="0"/>
      </w:pPr>
      <w:bookmarkStart w:id="115" w:name="_Toc135293198"/>
      <w:r>
        <w:rPr>
          <w:rFonts w:hint="eastAsia"/>
        </w:rPr>
        <w:t>五、财政部 司法部关于政府采购支持监狱企业发展有关问题的通知</w:t>
      </w:r>
      <w:bookmarkEnd w:id="115"/>
      <w:r>
        <w:t xml:space="preserve"> </w:t>
      </w:r>
    </w:p>
    <w:p w14:paraId="6094F8F0">
      <w:pPr>
        <w:widowControl/>
        <w:spacing w:line="360" w:lineRule="auto"/>
        <w:jc w:val="center"/>
        <w:rPr>
          <w:rFonts w:cs="宋体" w:asciiTheme="minorEastAsia" w:hAnsiTheme="minorEastAsia" w:eastAsiaTheme="minorEastAsia"/>
          <w:kern w:val="0"/>
          <w:szCs w:val="21"/>
        </w:rPr>
      </w:pPr>
    </w:p>
    <w:p w14:paraId="5BA08B0A">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cs="宋体" w:asciiTheme="minorEastAsia" w:hAnsiTheme="minorEastAsia" w:eastAsiaTheme="minorEastAsia"/>
          <w:kern w:val="0"/>
          <w:szCs w:val="21"/>
        </w:rPr>
      </w:pPr>
    </w:p>
    <w:p w14:paraId="78F3B08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cs="宋体" w:asciiTheme="minorEastAsia" w:hAnsiTheme="minorEastAsia" w:eastAsiaTheme="minorEastAsia"/>
          <w:kern w:val="0"/>
          <w:szCs w:val="21"/>
        </w:rPr>
      </w:pPr>
    </w:p>
    <w:p w14:paraId="36E408F1">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21DB7764">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3"/>
      <w:tabs>
        <w:tab w:val="center" w:pos="4819"/>
        <w:tab w:val="right" w:pos="9638"/>
      </w:tabs>
      <w:jc w:val="left"/>
    </w:pPr>
    <w:r>
      <w:rPr>
        <w:rFonts w:hint="eastAsia"/>
      </w:rPr>
      <w:t>项目名称：</w:t>
    </w:r>
    <w:r>
      <w:rPr>
        <w:rFonts w:hint="eastAsia"/>
        <w:lang w:eastAsia="zh-CN"/>
      </w:rPr>
      <w:t>2026年市场价格秩序与竞争秩序维护辅助项目</w:t>
    </w:r>
    <w:r>
      <w:rPr>
        <w:rFonts w:hint="eastAsia"/>
      </w:rPr>
      <w:t xml:space="preserve">                             </w:t>
    </w:r>
    <w:r>
      <w:rPr>
        <w:rFonts w:hint="eastAsia"/>
        <w:lang w:val="en-US" w:eastAsia="zh-CN"/>
      </w:rPr>
      <w:t xml:space="preserve">  </w:t>
    </w:r>
    <w:r>
      <w:rPr>
        <w:rFonts w:hint="eastAsia"/>
      </w:rPr>
      <w:t>项目编号：</w:t>
    </w:r>
    <w:r>
      <w:rPr>
        <w:rFonts w:hint="eastAsia" w:asciiTheme="minorEastAsia" w:hAnsiTheme="minorEastAsia" w:eastAsiaTheme="minorEastAsia"/>
        <w:lang w:eastAsia="zh-CN"/>
      </w:rPr>
      <w:t>SZZZ2025-QC0491</w:t>
    </w:r>
    <w:r>
      <w:tab/>
    </w:r>
  </w:p>
  <w:p w14:paraId="60593B1B">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7"/>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7"/>
      <w:lvlText w:val="%5)"/>
      <w:lvlJc w:val="left"/>
      <w:pPr>
        <w:tabs>
          <w:tab w:val="left" w:pos="2111"/>
        </w:tabs>
        <w:ind w:left="2111" w:hanging="420"/>
      </w:pPr>
    </w:lvl>
    <w:lvl w:ilvl="5" w:tentative="0">
      <w:start w:val="1"/>
      <w:numFmt w:val="lowerRoman"/>
      <w:pStyle w:val="9"/>
      <w:lvlText w:val="%6."/>
      <w:lvlJc w:val="right"/>
      <w:pPr>
        <w:tabs>
          <w:tab w:val="left" w:pos="2531"/>
        </w:tabs>
        <w:ind w:left="2531" w:hanging="420"/>
      </w:pPr>
    </w:lvl>
    <w:lvl w:ilvl="6" w:tentative="0">
      <w:start w:val="1"/>
      <w:numFmt w:val="decimal"/>
      <w:pStyle w:val="10"/>
      <w:lvlText w:val="%7."/>
      <w:lvlJc w:val="left"/>
      <w:pPr>
        <w:tabs>
          <w:tab w:val="left" w:pos="2951"/>
        </w:tabs>
        <w:ind w:left="2951" w:hanging="420"/>
      </w:pPr>
    </w:lvl>
    <w:lvl w:ilvl="7" w:tentative="0">
      <w:start w:val="1"/>
      <w:numFmt w:val="lowerLetter"/>
      <w:pStyle w:val="11"/>
      <w:lvlText w:val="%8)"/>
      <w:lvlJc w:val="left"/>
      <w:pPr>
        <w:tabs>
          <w:tab w:val="left" w:pos="3371"/>
        </w:tabs>
        <w:ind w:left="3371" w:hanging="420"/>
      </w:pPr>
    </w:lvl>
    <w:lvl w:ilvl="8" w:tentative="0">
      <w:start w:val="1"/>
      <w:numFmt w:val="lowerRoman"/>
      <w:pStyle w:val="12"/>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BF1D621"/>
    <w:multiLevelType w:val="singleLevel"/>
    <w:tmpl w:val="2BF1D621"/>
    <w:lvl w:ilvl="0" w:tentative="0">
      <w:start w:val="1"/>
      <w:numFmt w:val="decimal"/>
      <w:suff w:val="nothing"/>
      <w:lvlText w:val="%1、"/>
      <w:lvlJc w:val="left"/>
    </w:lvl>
  </w:abstractNum>
  <w:abstractNum w:abstractNumId="6">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981D96"/>
    <w:rsid w:val="01F0299B"/>
    <w:rsid w:val="02323801"/>
    <w:rsid w:val="02352754"/>
    <w:rsid w:val="024D4C30"/>
    <w:rsid w:val="026E4F91"/>
    <w:rsid w:val="02C77214"/>
    <w:rsid w:val="02CB1CF7"/>
    <w:rsid w:val="03675DAC"/>
    <w:rsid w:val="039C57C0"/>
    <w:rsid w:val="041D095D"/>
    <w:rsid w:val="054247C4"/>
    <w:rsid w:val="05C87DB9"/>
    <w:rsid w:val="077E586F"/>
    <w:rsid w:val="07EC69C8"/>
    <w:rsid w:val="08425EAC"/>
    <w:rsid w:val="0961739E"/>
    <w:rsid w:val="098E6083"/>
    <w:rsid w:val="09D354E6"/>
    <w:rsid w:val="0AC03ED3"/>
    <w:rsid w:val="0AD27DEA"/>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F27BFB"/>
    <w:rsid w:val="0F0D2BA7"/>
    <w:rsid w:val="0F1E55F5"/>
    <w:rsid w:val="0F6A604F"/>
    <w:rsid w:val="0FBC50EF"/>
    <w:rsid w:val="10050C09"/>
    <w:rsid w:val="105A7CF8"/>
    <w:rsid w:val="11080DB5"/>
    <w:rsid w:val="114573C0"/>
    <w:rsid w:val="115F3FD7"/>
    <w:rsid w:val="11834124"/>
    <w:rsid w:val="11A259DD"/>
    <w:rsid w:val="11D90C91"/>
    <w:rsid w:val="11F9269A"/>
    <w:rsid w:val="120474A0"/>
    <w:rsid w:val="12C32C8D"/>
    <w:rsid w:val="12ED5EA4"/>
    <w:rsid w:val="13102ABE"/>
    <w:rsid w:val="13A46CB7"/>
    <w:rsid w:val="14CF5677"/>
    <w:rsid w:val="167D280D"/>
    <w:rsid w:val="17047766"/>
    <w:rsid w:val="170A4C85"/>
    <w:rsid w:val="174A5413"/>
    <w:rsid w:val="17706018"/>
    <w:rsid w:val="17935895"/>
    <w:rsid w:val="17EB6CC4"/>
    <w:rsid w:val="17F52C18"/>
    <w:rsid w:val="1807166C"/>
    <w:rsid w:val="184530EF"/>
    <w:rsid w:val="187842FE"/>
    <w:rsid w:val="19227A4B"/>
    <w:rsid w:val="19410B0E"/>
    <w:rsid w:val="1A182B91"/>
    <w:rsid w:val="1A3B761A"/>
    <w:rsid w:val="1A4E7B88"/>
    <w:rsid w:val="1ABE67E3"/>
    <w:rsid w:val="1AFF0E5E"/>
    <w:rsid w:val="1B3E182A"/>
    <w:rsid w:val="1B4B5195"/>
    <w:rsid w:val="1C174C6F"/>
    <w:rsid w:val="1C7C020D"/>
    <w:rsid w:val="1C8F78BA"/>
    <w:rsid w:val="1C9B0D84"/>
    <w:rsid w:val="1CDD3F3B"/>
    <w:rsid w:val="1D4D6869"/>
    <w:rsid w:val="1DD01078"/>
    <w:rsid w:val="1DF42FCA"/>
    <w:rsid w:val="1F654F8F"/>
    <w:rsid w:val="1F922B90"/>
    <w:rsid w:val="20252FDD"/>
    <w:rsid w:val="20707345"/>
    <w:rsid w:val="20FD7003"/>
    <w:rsid w:val="21760101"/>
    <w:rsid w:val="219F72F5"/>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823097"/>
    <w:rsid w:val="28F7242D"/>
    <w:rsid w:val="29076E89"/>
    <w:rsid w:val="296806C9"/>
    <w:rsid w:val="29A30A29"/>
    <w:rsid w:val="29F00112"/>
    <w:rsid w:val="2A161A99"/>
    <w:rsid w:val="2A7615AE"/>
    <w:rsid w:val="2AD85037"/>
    <w:rsid w:val="2B002AD1"/>
    <w:rsid w:val="2B1B2E90"/>
    <w:rsid w:val="2B7F003F"/>
    <w:rsid w:val="2BC03B14"/>
    <w:rsid w:val="2BD0253B"/>
    <w:rsid w:val="2C187060"/>
    <w:rsid w:val="2C444480"/>
    <w:rsid w:val="2C564DC3"/>
    <w:rsid w:val="2CBA13DB"/>
    <w:rsid w:val="2CE90E48"/>
    <w:rsid w:val="2D0D4B37"/>
    <w:rsid w:val="2D6C141D"/>
    <w:rsid w:val="2DEA2B8B"/>
    <w:rsid w:val="2E980D64"/>
    <w:rsid w:val="2EB64B4B"/>
    <w:rsid w:val="2EDB590A"/>
    <w:rsid w:val="2F0A29E3"/>
    <w:rsid w:val="30601421"/>
    <w:rsid w:val="30817D6A"/>
    <w:rsid w:val="3157114E"/>
    <w:rsid w:val="315D7CF4"/>
    <w:rsid w:val="31F2037F"/>
    <w:rsid w:val="329B11F6"/>
    <w:rsid w:val="336E087E"/>
    <w:rsid w:val="33A85DA6"/>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BE2D92"/>
    <w:rsid w:val="3FC16214"/>
    <w:rsid w:val="41576FF8"/>
    <w:rsid w:val="418F600A"/>
    <w:rsid w:val="41D9164E"/>
    <w:rsid w:val="41DD521D"/>
    <w:rsid w:val="421870CD"/>
    <w:rsid w:val="423B7022"/>
    <w:rsid w:val="429A23DC"/>
    <w:rsid w:val="42A87124"/>
    <w:rsid w:val="42CE4643"/>
    <w:rsid w:val="42D633EC"/>
    <w:rsid w:val="430239C6"/>
    <w:rsid w:val="43532EC5"/>
    <w:rsid w:val="4389060E"/>
    <w:rsid w:val="43C8028A"/>
    <w:rsid w:val="43CB5BBA"/>
    <w:rsid w:val="43D51667"/>
    <w:rsid w:val="443B2C25"/>
    <w:rsid w:val="444A6219"/>
    <w:rsid w:val="448421F1"/>
    <w:rsid w:val="44B931B7"/>
    <w:rsid w:val="44DC50C3"/>
    <w:rsid w:val="45137ED3"/>
    <w:rsid w:val="45920C15"/>
    <w:rsid w:val="459D2A33"/>
    <w:rsid w:val="45D37D9B"/>
    <w:rsid w:val="474642BA"/>
    <w:rsid w:val="47C817CD"/>
    <w:rsid w:val="48117C3C"/>
    <w:rsid w:val="48194FD5"/>
    <w:rsid w:val="484514CB"/>
    <w:rsid w:val="48AD2FFF"/>
    <w:rsid w:val="48C86EE1"/>
    <w:rsid w:val="498272AD"/>
    <w:rsid w:val="49A34BDC"/>
    <w:rsid w:val="49BF4FB3"/>
    <w:rsid w:val="49FA6EF8"/>
    <w:rsid w:val="4A0701BA"/>
    <w:rsid w:val="4A431740"/>
    <w:rsid w:val="4A784961"/>
    <w:rsid w:val="4AAA41EF"/>
    <w:rsid w:val="4ACF3A3C"/>
    <w:rsid w:val="4B121AEC"/>
    <w:rsid w:val="4B1700DF"/>
    <w:rsid w:val="4C083D73"/>
    <w:rsid w:val="4C085898"/>
    <w:rsid w:val="4C373527"/>
    <w:rsid w:val="4C787A00"/>
    <w:rsid w:val="4CC805CD"/>
    <w:rsid w:val="4CD90E2A"/>
    <w:rsid w:val="4E055E94"/>
    <w:rsid w:val="4E1910C7"/>
    <w:rsid w:val="4EB175C0"/>
    <w:rsid w:val="4F0F6A19"/>
    <w:rsid w:val="4FAE1D52"/>
    <w:rsid w:val="514635A0"/>
    <w:rsid w:val="51D10A66"/>
    <w:rsid w:val="528A390F"/>
    <w:rsid w:val="528C6991"/>
    <w:rsid w:val="52C3297B"/>
    <w:rsid w:val="52E350B6"/>
    <w:rsid w:val="54054633"/>
    <w:rsid w:val="540605E4"/>
    <w:rsid w:val="547F0032"/>
    <w:rsid w:val="54A02A20"/>
    <w:rsid w:val="55B24F8F"/>
    <w:rsid w:val="55C87B3E"/>
    <w:rsid w:val="56714961"/>
    <w:rsid w:val="57142FA7"/>
    <w:rsid w:val="57F33150"/>
    <w:rsid w:val="58677DAE"/>
    <w:rsid w:val="58D67D8C"/>
    <w:rsid w:val="58E10577"/>
    <w:rsid w:val="59165EF7"/>
    <w:rsid w:val="59702A12"/>
    <w:rsid w:val="59CF1242"/>
    <w:rsid w:val="5AE46F75"/>
    <w:rsid w:val="5AED2A9C"/>
    <w:rsid w:val="5BC746C9"/>
    <w:rsid w:val="5CC61F72"/>
    <w:rsid w:val="5CF206F7"/>
    <w:rsid w:val="5D125E69"/>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AC0915"/>
    <w:rsid w:val="64B37F11"/>
    <w:rsid w:val="65492532"/>
    <w:rsid w:val="65687212"/>
    <w:rsid w:val="658015C8"/>
    <w:rsid w:val="658254E1"/>
    <w:rsid w:val="65C05392"/>
    <w:rsid w:val="65CA685B"/>
    <w:rsid w:val="65CF34A7"/>
    <w:rsid w:val="65F660EF"/>
    <w:rsid w:val="661E1452"/>
    <w:rsid w:val="6673798C"/>
    <w:rsid w:val="66C37115"/>
    <w:rsid w:val="66F4743D"/>
    <w:rsid w:val="66F83B86"/>
    <w:rsid w:val="673905B6"/>
    <w:rsid w:val="67CB2EF6"/>
    <w:rsid w:val="681C3942"/>
    <w:rsid w:val="68460AAC"/>
    <w:rsid w:val="68AC1CFE"/>
    <w:rsid w:val="68EC626C"/>
    <w:rsid w:val="69227F4C"/>
    <w:rsid w:val="6A42482C"/>
    <w:rsid w:val="6A8D3F8A"/>
    <w:rsid w:val="6BBD7356"/>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6FC23A75"/>
    <w:rsid w:val="704D7B76"/>
    <w:rsid w:val="70AE175A"/>
    <w:rsid w:val="711172CF"/>
    <w:rsid w:val="71B10318"/>
    <w:rsid w:val="71FD54DD"/>
    <w:rsid w:val="729A3A97"/>
    <w:rsid w:val="72CA287C"/>
    <w:rsid w:val="730D7EC7"/>
    <w:rsid w:val="73515B1A"/>
    <w:rsid w:val="738E7E4C"/>
    <w:rsid w:val="739A7F5B"/>
    <w:rsid w:val="73C66DBA"/>
    <w:rsid w:val="7410294D"/>
    <w:rsid w:val="74275AAB"/>
    <w:rsid w:val="742C2BF6"/>
    <w:rsid w:val="749E3893"/>
    <w:rsid w:val="750464B4"/>
    <w:rsid w:val="752B4572"/>
    <w:rsid w:val="76373F9F"/>
    <w:rsid w:val="76D71644"/>
    <w:rsid w:val="76EE69B8"/>
    <w:rsid w:val="776C2FB6"/>
    <w:rsid w:val="78E65653"/>
    <w:rsid w:val="78E711F4"/>
    <w:rsid w:val="790C34C1"/>
    <w:rsid w:val="79982284"/>
    <w:rsid w:val="7998662D"/>
    <w:rsid w:val="79F820B0"/>
    <w:rsid w:val="7A2F2846"/>
    <w:rsid w:val="7A8C5878"/>
    <w:rsid w:val="7AFB559C"/>
    <w:rsid w:val="7B471854"/>
    <w:rsid w:val="7C552333"/>
    <w:rsid w:val="7CA86C55"/>
    <w:rsid w:val="7CDA5B60"/>
    <w:rsid w:val="7CF019C1"/>
    <w:rsid w:val="7D461CAD"/>
    <w:rsid w:val="7D8C5614"/>
    <w:rsid w:val="7DB023C3"/>
    <w:rsid w:val="7E28286A"/>
    <w:rsid w:val="7E4515FE"/>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5"/>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autoRedefine/>
    <w:qFormat/>
    <w:uiPriority w:val="0"/>
    <w:pPr>
      <w:keepNext/>
      <w:keepLines/>
      <w:spacing w:before="260" w:after="260" w:line="416" w:lineRule="auto"/>
      <w:jc w:val="left"/>
      <w:outlineLvl w:val="2"/>
    </w:pPr>
    <w:rPr>
      <w:b/>
      <w:bCs/>
      <w:sz w:val="24"/>
      <w:szCs w:val="32"/>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4"/>
    <w:autoRedefine/>
    <w:qFormat/>
    <w:uiPriority w:val="0"/>
    <w:pPr>
      <w:keepNext/>
      <w:keepLines/>
      <w:numPr>
        <w:ilvl w:val="4"/>
        <w:numId w:val="1"/>
      </w:numPr>
      <w:tabs>
        <w:tab w:val="left" w:pos="371"/>
      </w:tabs>
      <w:spacing w:before="280" w:after="290" w:line="374" w:lineRule="auto"/>
      <w:outlineLvl w:val="4"/>
    </w:pPr>
    <w:rPr>
      <w:b/>
      <w:sz w:val="28"/>
    </w:rPr>
  </w:style>
  <w:style w:type="paragraph" w:styleId="9">
    <w:name w:val="heading 6"/>
    <w:basedOn w:val="1"/>
    <w:next w:val="8"/>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8"/>
    <w:link w:val="66"/>
    <w:qFormat/>
    <w:uiPriority w:val="9"/>
    <w:pPr>
      <w:keepNext/>
      <w:keepLines/>
      <w:numPr>
        <w:ilvl w:val="6"/>
        <w:numId w:val="1"/>
      </w:numPr>
      <w:spacing w:before="240" w:after="64" w:line="319" w:lineRule="auto"/>
      <w:outlineLvl w:val="6"/>
    </w:pPr>
    <w:rPr>
      <w:b/>
      <w:sz w:val="24"/>
    </w:rPr>
  </w:style>
  <w:style w:type="paragraph" w:styleId="11">
    <w:name w:val="heading 8"/>
    <w:basedOn w:val="1"/>
    <w:next w:val="8"/>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8"/>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74"/>
    <w:autoRedefine/>
    <w:qFormat/>
    <w:uiPriority w:val="0"/>
    <w:pPr>
      <w:spacing w:after="120"/>
      <w:ind w:left="420" w:leftChars="200"/>
    </w:pPr>
  </w:style>
  <w:style w:type="paragraph" w:styleId="8">
    <w:name w:val="Normal Indent"/>
    <w:basedOn w:val="1"/>
    <w:link w:val="63"/>
    <w:autoRedefine/>
    <w:qFormat/>
    <w:uiPriority w:val="0"/>
    <w:pPr>
      <w:ind w:firstLine="420" w:firstLineChars="200"/>
    </w:pPr>
  </w:style>
  <w:style w:type="paragraph" w:styleId="13">
    <w:name w:val="toc 7"/>
    <w:basedOn w:val="1"/>
    <w:next w:val="1"/>
    <w:autoRedefine/>
    <w:qFormat/>
    <w:uiPriority w:val="0"/>
    <w:pPr>
      <w:ind w:left="1260"/>
      <w:jc w:val="left"/>
    </w:pPr>
    <w:rPr>
      <w:szCs w:val="21"/>
    </w:rPr>
  </w:style>
  <w:style w:type="paragraph" w:styleId="14">
    <w:name w:val="List Number 2"/>
    <w:basedOn w:val="1"/>
    <w:autoRedefine/>
    <w:qFormat/>
    <w:uiPriority w:val="0"/>
    <w:pPr>
      <w:tabs>
        <w:tab w:val="left" w:pos="780"/>
      </w:tabs>
      <w:ind w:left="780" w:hanging="360"/>
    </w:pPr>
    <w:rPr>
      <w:szCs w:val="20"/>
    </w:rPr>
  </w:style>
  <w:style w:type="paragraph" w:styleId="15">
    <w:name w:val="List Bullet 4"/>
    <w:basedOn w:val="1"/>
    <w:autoRedefine/>
    <w:qFormat/>
    <w:uiPriority w:val="0"/>
    <w:pPr>
      <w:tabs>
        <w:tab w:val="left" w:pos="425"/>
        <w:tab w:val="left" w:pos="1620"/>
      </w:tabs>
      <w:ind w:left="425" w:hanging="425"/>
    </w:pPr>
    <w:rPr>
      <w:szCs w:val="20"/>
    </w:rPr>
  </w:style>
  <w:style w:type="paragraph" w:styleId="16">
    <w:name w:val="caption"/>
    <w:basedOn w:val="1"/>
    <w:next w:val="1"/>
    <w:link w:val="297"/>
    <w:autoRedefine/>
    <w:qFormat/>
    <w:uiPriority w:val="0"/>
    <w:rPr>
      <w:rFonts w:ascii="Cambria" w:hAnsi="Cambria" w:eastAsia="黑体"/>
    </w:rPr>
  </w:style>
  <w:style w:type="paragraph" w:styleId="17">
    <w:name w:val="List Bullet"/>
    <w:basedOn w:val="1"/>
    <w:qFormat/>
    <w:uiPriority w:val="0"/>
    <w:pPr>
      <w:numPr>
        <w:ilvl w:val="0"/>
        <w:numId w:val="1"/>
      </w:numPr>
      <w:tabs>
        <w:tab w:val="left" w:pos="360"/>
        <w:tab w:val="clear" w:pos="371"/>
      </w:tabs>
    </w:pPr>
    <w:rPr>
      <w:szCs w:val="20"/>
    </w:rPr>
  </w:style>
  <w:style w:type="paragraph" w:styleId="18">
    <w:name w:val="Document Map"/>
    <w:basedOn w:val="1"/>
    <w:link w:val="73"/>
    <w:autoRedefine/>
    <w:qFormat/>
    <w:uiPriority w:val="0"/>
    <w:pPr>
      <w:shd w:val="clear" w:color="auto" w:fill="000080"/>
    </w:pPr>
  </w:style>
  <w:style w:type="paragraph" w:styleId="19">
    <w:name w:val="annotation text"/>
    <w:basedOn w:val="1"/>
    <w:link w:val="69"/>
    <w:qFormat/>
    <w:uiPriority w:val="0"/>
    <w:pPr>
      <w:jc w:val="left"/>
    </w:pPr>
  </w:style>
  <w:style w:type="paragraph" w:styleId="20">
    <w:name w:val="Body Text 3"/>
    <w:basedOn w:val="1"/>
    <w:link w:val="458"/>
    <w:unhideWhenUsed/>
    <w:qFormat/>
    <w:uiPriority w:val="0"/>
    <w:pPr>
      <w:spacing w:after="120"/>
    </w:pPr>
    <w:rPr>
      <w:sz w:val="16"/>
      <w:szCs w:val="16"/>
    </w:rPr>
  </w:style>
  <w:style w:type="paragraph" w:styleId="21">
    <w:name w:val="Body Text"/>
    <w:basedOn w:val="1"/>
    <w:next w:val="22"/>
    <w:link w:val="71"/>
    <w:qFormat/>
    <w:uiPriority w:val="0"/>
    <w:pPr>
      <w:spacing w:after="120"/>
    </w:pPr>
  </w:style>
  <w:style w:type="paragraph" w:styleId="22">
    <w:name w:val="Body Text 2"/>
    <w:basedOn w:val="1"/>
    <w:link w:val="306"/>
    <w:autoRedefine/>
    <w:qFormat/>
    <w:uiPriority w:val="0"/>
    <w:rPr>
      <w:sz w:val="28"/>
      <w:szCs w:val="20"/>
    </w:rPr>
  </w:style>
  <w:style w:type="paragraph" w:styleId="23">
    <w:name w:val="Block Text"/>
    <w:basedOn w:val="1"/>
    <w:autoRedefine/>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autoRedefine/>
    <w:qFormat/>
    <w:uiPriority w:val="0"/>
    <w:pPr>
      <w:ind w:left="840"/>
      <w:jc w:val="left"/>
    </w:pPr>
    <w:rPr>
      <w:szCs w:val="21"/>
    </w:rPr>
  </w:style>
  <w:style w:type="paragraph" w:styleId="26">
    <w:name w:val="toc 3"/>
    <w:basedOn w:val="1"/>
    <w:next w:val="1"/>
    <w:autoRedefine/>
    <w:qFormat/>
    <w:uiPriority w:val="39"/>
    <w:pPr>
      <w:ind w:left="420"/>
      <w:jc w:val="left"/>
    </w:pPr>
    <w:rPr>
      <w:iCs/>
    </w:rPr>
  </w:style>
  <w:style w:type="paragraph" w:styleId="27">
    <w:name w:val="Plain Text"/>
    <w:basedOn w:val="1"/>
    <w:link w:val="75"/>
    <w:autoRedefine/>
    <w:qFormat/>
    <w:uiPriority w:val="0"/>
    <w:rPr>
      <w:rFonts w:ascii="宋体" w:hAnsi="Courier New"/>
      <w:szCs w:val="20"/>
    </w:rPr>
  </w:style>
  <w:style w:type="paragraph" w:styleId="28">
    <w:name w:val="toc 8"/>
    <w:basedOn w:val="1"/>
    <w:next w:val="1"/>
    <w:autoRedefine/>
    <w:qFormat/>
    <w:uiPriority w:val="0"/>
    <w:pPr>
      <w:ind w:left="1470"/>
      <w:jc w:val="left"/>
    </w:pPr>
    <w:rPr>
      <w:szCs w:val="21"/>
    </w:rPr>
  </w:style>
  <w:style w:type="paragraph" w:styleId="29">
    <w:name w:val="Date"/>
    <w:basedOn w:val="1"/>
    <w:next w:val="1"/>
    <w:link w:val="316"/>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autoRedefine/>
    <w:qFormat/>
    <w:uiPriority w:val="0"/>
    <w:pPr>
      <w:spacing w:after="120" w:line="480" w:lineRule="auto"/>
      <w:ind w:left="420" w:leftChars="200"/>
    </w:pPr>
  </w:style>
  <w:style w:type="paragraph" w:styleId="31">
    <w:name w:val="Balloon Text"/>
    <w:basedOn w:val="1"/>
    <w:link w:val="77"/>
    <w:autoRedefine/>
    <w:qFormat/>
    <w:uiPriority w:val="0"/>
    <w:rPr>
      <w:sz w:val="18"/>
      <w:szCs w:val="18"/>
    </w:rPr>
  </w:style>
  <w:style w:type="paragraph" w:styleId="32">
    <w:name w:val="footer"/>
    <w:basedOn w:val="1"/>
    <w:link w:val="78"/>
    <w:autoRedefine/>
    <w:qFormat/>
    <w:uiPriority w:val="99"/>
    <w:pPr>
      <w:tabs>
        <w:tab w:val="center" w:pos="4153"/>
        <w:tab w:val="right" w:pos="8306"/>
      </w:tabs>
      <w:snapToGrid w:val="0"/>
      <w:jc w:val="left"/>
    </w:pPr>
    <w:rPr>
      <w:sz w:val="18"/>
      <w:szCs w:val="18"/>
    </w:rPr>
  </w:style>
  <w:style w:type="paragraph" w:styleId="33">
    <w:name w:val="header"/>
    <w:basedOn w:val="1"/>
    <w:link w:val="79"/>
    <w:autoRedefine/>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autoRedefine/>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autoRedefine/>
    <w:qFormat/>
    <w:uiPriority w:val="0"/>
    <w:pPr>
      <w:ind w:left="630"/>
      <w:jc w:val="left"/>
    </w:pPr>
    <w:rPr>
      <w:szCs w:val="21"/>
    </w:rPr>
  </w:style>
  <w:style w:type="paragraph" w:styleId="37">
    <w:name w:val="index heading"/>
    <w:basedOn w:val="1"/>
    <w:next w:val="38"/>
    <w:autoRedefine/>
    <w:qFormat/>
    <w:uiPriority w:val="0"/>
    <w:rPr>
      <w:szCs w:val="20"/>
    </w:rPr>
  </w:style>
  <w:style w:type="paragraph" w:styleId="38">
    <w:name w:val="index 1"/>
    <w:basedOn w:val="1"/>
    <w:next w:val="1"/>
    <w:autoRedefine/>
    <w:qFormat/>
    <w:uiPriority w:val="0"/>
  </w:style>
  <w:style w:type="paragraph" w:styleId="39">
    <w:name w:val="footnote text"/>
    <w:basedOn w:val="1"/>
    <w:link w:val="481"/>
    <w:autoRedefine/>
    <w:qFormat/>
    <w:uiPriority w:val="0"/>
    <w:pPr>
      <w:snapToGrid w:val="0"/>
      <w:jc w:val="left"/>
    </w:pPr>
    <w:rPr>
      <w:sz w:val="18"/>
      <w:szCs w:val="18"/>
    </w:rPr>
  </w:style>
  <w:style w:type="paragraph" w:styleId="40">
    <w:name w:val="toc 6"/>
    <w:basedOn w:val="1"/>
    <w:next w:val="1"/>
    <w:autoRedefine/>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autoRedefine/>
    <w:qFormat/>
    <w:uiPriority w:val="39"/>
    <w:pPr>
      <w:ind w:left="210"/>
      <w:jc w:val="left"/>
    </w:pPr>
    <w:rPr>
      <w:smallCaps/>
    </w:rPr>
  </w:style>
  <w:style w:type="paragraph" w:styleId="43">
    <w:name w:val="toc 9"/>
    <w:basedOn w:val="1"/>
    <w:next w:val="1"/>
    <w:autoRedefine/>
    <w:qFormat/>
    <w:uiPriority w:val="0"/>
    <w:pPr>
      <w:ind w:left="1680"/>
      <w:jc w:val="left"/>
    </w:pPr>
    <w:rPr>
      <w:szCs w:val="21"/>
    </w:rPr>
  </w:style>
  <w:style w:type="paragraph" w:styleId="44">
    <w:name w:val="HTML Preformatted"/>
    <w:basedOn w:val="1"/>
    <w:link w:val="8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autoRedefine/>
    <w:qFormat/>
    <w:uiPriority w:val="99"/>
    <w:pPr>
      <w:widowControl/>
      <w:spacing w:before="100" w:beforeAutospacing="1" w:after="100" w:afterAutospacing="1"/>
      <w:jc w:val="left"/>
    </w:pPr>
    <w:rPr>
      <w:kern w:val="0"/>
      <w:sz w:val="24"/>
    </w:rPr>
  </w:style>
  <w:style w:type="paragraph" w:styleId="46">
    <w:name w:val="Title"/>
    <w:basedOn w:val="1"/>
    <w:link w:val="81"/>
    <w:autoRedefine/>
    <w:qFormat/>
    <w:uiPriority w:val="0"/>
    <w:pPr>
      <w:spacing w:before="240" w:after="60"/>
      <w:jc w:val="center"/>
      <w:outlineLvl w:val="0"/>
    </w:pPr>
    <w:rPr>
      <w:rFonts w:ascii="Arial" w:hAnsi="Arial" w:eastAsia="隶书"/>
      <w:b/>
      <w:bCs/>
      <w:sz w:val="32"/>
      <w:szCs w:val="32"/>
    </w:rPr>
  </w:style>
  <w:style w:type="paragraph" w:styleId="47">
    <w:name w:val="annotation subject"/>
    <w:basedOn w:val="19"/>
    <w:next w:val="19"/>
    <w:link w:val="70"/>
    <w:qFormat/>
    <w:uiPriority w:val="0"/>
    <w:rPr>
      <w:b/>
      <w:bCs/>
    </w:rPr>
  </w:style>
  <w:style w:type="paragraph" w:styleId="48">
    <w:name w:val="Body Text First Indent"/>
    <w:basedOn w:val="21"/>
    <w:link w:val="72"/>
    <w:autoRedefine/>
    <w:qFormat/>
    <w:uiPriority w:val="0"/>
    <w:pPr>
      <w:ind w:firstLine="420" w:firstLineChars="100"/>
    </w:pPr>
  </w:style>
  <w:style w:type="paragraph" w:styleId="49">
    <w:name w:val="Body Text First Indent 2"/>
    <w:basedOn w:val="5"/>
    <w:link w:val="292"/>
    <w:qFormat/>
    <w:uiPriority w:val="0"/>
    <w:pPr>
      <w:spacing w:after="160" w:line="360" w:lineRule="auto"/>
      <w:ind w:firstLine="480" w:firstLineChars="200"/>
    </w:pPr>
    <w:rPr>
      <w:kern w:val="0"/>
      <w:sz w:val="24"/>
    </w:rPr>
  </w:style>
  <w:style w:type="table" w:styleId="51">
    <w:name w:val="Table Grid"/>
    <w:basedOn w:val="5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autoRedefine/>
    <w:qFormat/>
    <w:uiPriority w:val="22"/>
    <w:rPr>
      <w:b/>
      <w:bCs/>
    </w:rPr>
  </w:style>
  <w:style w:type="character" w:styleId="54">
    <w:name w:val="page number"/>
    <w:basedOn w:val="52"/>
    <w:autoRedefine/>
    <w:qFormat/>
    <w:uiPriority w:val="0"/>
  </w:style>
  <w:style w:type="character" w:styleId="55">
    <w:name w:val="FollowedHyperlink"/>
    <w:basedOn w:val="52"/>
    <w:autoRedefine/>
    <w:unhideWhenUsed/>
    <w:qFormat/>
    <w:uiPriority w:val="0"/>
    <w:rPr>
      <w:color w:val="800080"/>
      <w:u w:val="single"/>
    </w:rPr>
  </w:style>
  <w:style w:type="character" w:styleId="56">
    <w:name w:val="Emphasis"/>
    <w:basedOn w:val="52"/>
    <w:autoRedefine/>
    <w:qFormat/>
    <w:uiPriority w:val="20"/>
    <w:rPr>
      <w:i/>
      <w:iCs/>
    </w:rPr>
  </w:style>
  <w:style w:type="character" w:styleId="57">
    <w:name w:val="Hyperlink"/>
    <w:autoRedefine/>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autoRedefine/>
    <w:qFormat/>
    <w:uiPriority w:val="0"/>
    <w:rPr>
      <w:rFonts w:ascii="Arial" w:hAnsi="Arial" w:eastAsiaTheme="minorEastAsia"/>
      <w:b/>
      <w:bCs/>
      <w:kern w:val="2"/>
      <w:sz w:val="28"/>
      <w:szCs w:val="32"/>
    </w:rPr>
  </w:style>
  <w:style w:type="character" w:customStyle="1" w:styleId="62">
    <w:name w:val="标题 4 Char1"/>
    <w:basedOn w:val="52"/>
    <w:link w:val="6"/>
    <w:qFormat/>
    <w:uiPriority w:val="99"/>
    <w:rPr>
      <w:rFonts w:ascii="Arial" w:hAnsi="Arial" w:eastAsia="黑体"/>
      <w:b/>
      <w:bCs/>
      <w:kern w:val="2"/>
      <w:sz w:val="28"/>
      <w:szCs w:val="28"/>
    </w:rPr>
  </w:style>
  <w:style w:type="character" w:customStyle="1" w:styleId="63">
    <w:name w:val="正文缩进 Char"/>
    <w:link w:val="8"/>
    <w:qFormat/>
    <w:uiPriority w:val="0"/>
    <w:rPr>
      <w:rFonts w:eastAsia="宋体"/>
      <w:kern w:val="2"/>
      <w:sz w:val="21"/>
      <w:szCs w:val="24"/>
      <w:lang w:val="en-US" w:eastAsia="zh-CN" w:bidi="ar-SA"/>
    </w:rPr>
  </w:style>
  <w:style w:type="character" w:customStyle="1" w:styleId="64">
    <w:name w:val="标题 5 Char1"/>
    <w:basedOn w:val="52"/>
    <w:link w:val="7"/>
    <w:autoRedefine/>
    <w:qFormat/>
    <w:uiPriority w:val="0"/>
    <w:rPr>
      <w:b/>
      <w:kern w:val="2"/>
      <w:sz w:val="28"/>
      <w:szCs w:val="24"/>
    </w:rPr>
  </w:style>
  <w:style w:type="character" w:customStyle="1" w:styleId="65">
    <w:name w:val="标题 6 Char1"/>
    <w:basedOn w:val="52"/>
    <w:link w:val="9"/>
    <w:autoRedefine/>
    <w:qFormat/>
    <w:uiPriority w:val="9"/>
    <w:rPr>
      <w:rFonts w:ascii="Arial" w:hAnsi="Arial" w:eastAsia="黑体"/>
      <w:b/>
      <w:kern w:val="2"/>
      <w:sz w:val="24"/>
      <w:szCs w:val="24"/>
    </w:rPr>
  </w:style>
  <w:style w:type="character" w:customStyle="1" w:styleId="66">
    <w:name w:val="标题 7 Char1"/>
    <w:basedOn w:val="52"/>
    <w:link w:val="10"/>
    <w:autoRedefine/>
    <w:qFormat/>
    <w:uiPriority w:val="9"/>
    <w:rPr>
      <w:b/>
      <w:kern w:val="2"/>
      <w:sz w:val="24"/>
      <w:szCs w:val="24"/>
    </w:rPr>
  </w:style>
  <w:style w:type="character" w:customStyle="1" w:styleId="67">
    <w:name w:val="标题 8 Char1"/>
    <w:basedOn w:val="52"/>
    <w:link w:val="11"/>
    <w:autoRedefine/>
    <w:qFormat/>
    <w:uiPriority w:val="9"/>
    <w:rPr>
      <w:rFonts w:ascii="Arial" w:hAnsi="Arial" w:eastAsia="黑体"/>
      <w:kern w:val="2"/>
      <w:sz w:val="24"/>
      <w:szCs w:val="24"/>
    </w:rPr>
  </w:style>
  <w:style w:type="character" w:customStyle="1" w:styleId="68">
    <w:name w:val="标题 9 Char1"/>
    <w:basedOn w:val="52"/>
    <w:link w:val="12"/>
    <w:autoRedefine/>
    <w:qFormat/>
    <w:uiPriority w:val="0"/>
    <w:rPr>
      <w:rFonts w:ascii="Arial" w:hAnsi="Arial" w:eastAsia="黑体"/>
      <w:kern w:val="2"/>
      <w:sz w:val="21"/>
      <w:szCs w:val="24"/>
    </w:rPr>
  </w:style>
  <w:style w:type="character" w:customStyle="1" w:styleId="69">
    <w:name w:val="批注文字 Char"/>
    <w:link w:val="19"/>
    <w:autoRedefine/>
    <w:qFormat/>
    <w:uiPriority w:val="0"/>
    <w:rPr>
      <w:kern w:val="2"/>
      <w:sz w:val="21"/>
      <w:szCs w:val="24"/>
    </w:rPr>
  </w:style>
  <w:style w:type="character" w:customStyle="1" w:styleId="70">
    <w:name w:val="批注主题 Char"/>
    <w:basedOn w:val="69"/>
    <w:link w:val="47"/>
    <w:autoRedefine/>
    <w:qFormat/>
    <w:uiPriority w:val="0"/>
    <w:rPr>
      <w:b/>
      <w:bCs/>
      <w:kern w:val="2"/>
      <w:sz w:val="21"/>
      <w:szCs w:val="24"/>
    </w:rPr>
  </w:style>
  <w:style w:type="character" w:customStyle="1" w:styleId="71">
    <w:name w:val="正文文本 Char"/>
    <w:basedOn w:val="52"/>
    <w:link w:val="21"/>
    <w:autoRedefine/>
    <w:qFormat/>
    <w:uiPriority w:val="0"/>
    <w:rPr>
      <w:kern w:val="2"/>
      <w:sz w:val="21"/>
      <w:szCs w:val="24"/>
    </w:rPr>
  </w:style>
  <w:style w:type="character" w:customStyle="1" w:styleId="72">
    <w:name w:val="正文首行缩进 Char"/>
    <w:link w:val="48"/>
    <w:autoRedefine/>
    <w:qFormat/>
    <w:uiPriority w:val="0"/>
    <w:rPr>
      <w:rFonts w:eastAsia="宋体"/>
      <w:kern w:val="2"/>
      <w:sz w:val="21"/>
      <w:szCs w:val="24"/>
      <w:lang w:val="en-US" w:eastAsia="zh-CN" w:bidi="ar-SA"/>
    </w:rPr>
  </w:style>
  <w:style w:type="character" w:customStyle="1" w:styleId="73">
    <w:name w:val="文档结构图 Char"/>
    <w:basedOn w:val="52"/>
    <w:link w:val="18"/>
    <w:autoRedefine/>
    <w:qFormat/>
    <w:uiPriority w:val="0"/>
    <w:rPr>
      <w:kern w:val="2"/>
      <w:sz w:val="21"/>
      <w:szCs w:val="24"/>
      <w:shd w:val="clear" w:color="auto" w:fill="000080"/>
    </w:rPr>
  </w:style>
  <w:style w:type="character" w:customStyle="1" w:styleId="74">
    <w:name w:val="正文文本缩进 Char1"/>
    <w:basedOn w:val="52"/>
    <w:link w:val="5"/>
    <w:autoRedefine/>
    <w:qFormat/>
    <w:uiPriority w:val="0"/>
    <w:rPr>
      <w:kern w:val="2"/>
      <w:sz w:val="21"/>
      <w:szCs w:val="24"/>
    </w:rPr>
  </w:style>
  <w:style w:type="character" w:customStyle="1" w:styleId="75">
    <w:name w:val="纯文本 Char"/>
    <w:link w:val="27"/>
    <w:autoRedefine/>
    <w:qFormat/>
    <w:uiPriority w:val="0"/>
    <w:rPr>
      <w:rFonts w:ascii="宋体" w:hAnsi="Courier New" w:eastAsia="宋体"/>
      <w:kern w:val="2"/>
      <w:sz w:val="21"/>
      <w:lang w:val="en-US" w:eastAsia="zh-CN" w:bidi="ar-SA"/>
    </w:rPr>
  </w:style>
  <w:style w:type="character" w:customStyle="1" w:styleId="76">
    <w:name w:val="正文文本缩进 2 Char1"/>
    <w:link w:val="30"/>
    <w:autoRedefine/>
    <w:qFormat/>
    <w:uiPriority w:val="0"/>
    <w:rPr>
      <w:kern w:val="2"/>
      <w:sz w:val="21"/>
      <w:szCs w:val="24"/>
    </w:rPr>
  </w:style>
  <w:style w:type="character" w:customStyle="1" w:styleId="77">
    <w:name w:val="批注框文本 Char"/>
    <w:basedOn w:val="52"/>
    <w:link w:val="31"/>
    <w:autoRedefine/>
    <w:qFormat/>
    <w:uiPriority w:val="99"/>
    <w:rPr>
      <w:kern w:val="2"/>
      <w:sz w:val="18"/>
      <w:szCs w:val="18"/>
    </w:rPr>
  </w:style>
  <w:style w:type="character" w:customStyle="1" w:styleId="78">
    <w:name w:val="页脚 Char"/>
    <w:basedOn w:val="52"/>
    <w:link w:val="32"/>
    <w:autoRedefine/>
    <w:qFormat/>
    <w:uiPriority w:val="99"/>
    <w:rPr>
      <w:kern w:val="2"/>
      <w:sz w:val="18"/>
      <w:szCs w:val="18"/>
    </w:rPr>
  </w:style>
  <w:style w:type="character" w:customStyle="1" w:styleId="79">
    <w:name w:val="页眉 Char"/>
    <w:link w:val="33"/>
    <w:autoRedefine/>
    <w:qFormat/>
    <w:uiPriority w:val="99"/>
    <w:rPr>
      <w:kern w:val="2"/>
      <w:sz w:val="18"/>
      <w:szCs w:val="18"/>
    </w:rPr>
  </w:style>
  <w:style w:type="character" w:customStyle="1" w:styleId="80">
    <w:name w:val="HTML 预设格式 Char1"/>
    <w:link w:val="44"/>
    <w:autoRedefine/>
    <w:qFormat/>
    <w:uiPriority w:val="0"/>
    <w:rPr>
      <w:rFonts w:ascii="宋体" w:hAnsi="宋体" w:cs="宋体"/>
      <w:sz w:val="24"/>
      <w:szCs w:val="24"/>
    </w:rPr>
  </w:style>
  <w:style w:type="character" w:customStyle="1" w:styleId="81">
    <w:name w:val="标题 Char"/>
    <w:link w:val="46"/>
    <w:autoRedefine/>
    <w:qFormat/>
    <w:uiPriority w:val="0"/>
    <w:rPr>
      <w:rFonts w:ascii="Arial" w:hAnsi="Arial" w:eastAsia="隶书" w:cs="Arial"/>
      <w:b/>
      <w:bCs/>
      <w:kern w:val="2"/>
      <w:sz w:val="32"/>
      <w:szCs w:val="32"/>
    </w:rPr>
  </w:style>
  <w:style w:type="paragraph" w:customStyle="1" w:styleId="8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autoRedefine/>
    <w:qFormat/>
    <w:uiPriority w:val="0"/>
    <w:pPr>
      <w:spacing w:line="360" w:lineRule="auto"/>
      <w:ind w:firstLine="516" w:firstLineChars="215"/>
    </w:pPr>
    <w:rPr>
      <w:sz w:val="24"/>
      <w:szCs w:val="20"/>
    </w:rPr>
  </w:style>
  <w:style w:type="character" w:customStyle="1" w:styleId="84">
    <w:name w:val="样式1 Char Char Char"/>
    <w:link w:val="83"/>
    <w:autoRedefine/>
    <w:qFormat/>
    <w:uiPriority w:val="0"/>
    <w:rPr>
      <w:rFonts w:eastAsia="宋体"/>
      <w:kern w:val="2"/>
      <w:sz w:val="24"/>
      <w:lang w:val="en-US" w:eastAsia="zh-CN" w:bidi="ar-SA"/>
    </w:rPr>
  </w:style>
  <w:style w:type="paragraph" w:customStyle="1" w:styleId="85">
    <w:name w:val="样式1"/>
    <w:basedOn w:val="46"/>
    <w:link w:val="86"/>
    <w:autoRedefine/>
    <w:qFormat/>
    <w:uiPriority w:val="0"/>
    <w:pPr>
      <w:spacing w:before="120" w:after="120"/>
    </w:pPr>
    <w:rPr>
      <w:rFonts w:eastAsia="黑体" w:cs="Arial"/>
      <w:b w:val="0"/>
      <w:sz w:val="30"/>
      <w:szCs w:val="21"/>
    </w:rPr>
  </w:style>
  <w:style w:type="character" w:customStyle="1" w:styleId="86">
    <w:name w:val="样式1 Char"/>
    <w:link w:val="85"/>
    <w:autoRedefine/>
    <w:qFormat/>
    <w:uiPriority w:val="0"/>
    <w:rPr>
      <w:rFonts w:ascii="Arial" w:hAnsi="Arial" w:eastAsia="黑体" w:cs="Arial"/>
      <w:bCs/>
      <w:kern w:val="2"/>
      <w:sz w:val="30"/>
      <w:szCs w:val="21"/>
      <w:lang w:val="en-US" w:eastAsia="zh-CN" w:bidi="ar-SA"/>
    </w:rPr>
  </w:style>
  <w:style w:type="paragraph" w:customStyle="1" w:styleId="8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autoRedefine/>
    <w:qFormat/>
    <w:uiPriority w:val="0"/>
    <w:rPr>
      <w:rFonts w:ascii="仿宋_GB2312" w:eastAsia="仿宋_GB2312"/>
      <w:b/>
      <w:sz w:val="32"/>
      <w:szCs w:val="32"/>
    </w:rPr>
  </w:style>
  <w:style w:type="character" w:customStyle="1" w:styleId="91">
    <w:name w:val="tpc_title1"/>
    <w:autoRedefine/>
    <w:qFormat/>
    <w:uiPriority w:val="0"/>
    <w:rPr>
      <w:b/>
      <w:bCs/>
      <w:sz w:val="18"/>
      <w:szCs w:val="18"/>
    </w:rPr>
  </w:style>
  <w:style w:type="character" w:customStyle="1" w:styleId="92">
    <w:name w:val="tpc_content1"/>
    <w:autoRedefine/>
    <w:qFormat/>
    <w:uiPriority w:val="0"/>
    <w:rPr>
      <w:sz w:val="20"/>
      <w:szCs w:val="20"/>
    </w:rPr>
  </w:style>
  <w:style w:type="paragraph" w:customStyle="1" w:styleId="93">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autoRedefine/>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autoRedefine/>
    <w:qFormat/>
    <w:uiPriority w:val="0"/>
    <w:rPr>
      <w:rFonts w:hint="eastAsia" w:ascii="仿宋_GB2312" w:eastAsia="仿宋_GB2312" w:cs="仿宋_GB2312"/>
      <w:color w:val="000000"/>
      <w:sz w:val="20"/>
      <w:szCs w:val="20"/>
      <w:u w:val="none"/>
    </w:rPr>
  </w:style>
  <w:style w:type="character" w:customStyle="1" w:styleId="167">
    <w:name w:val="font31"/>
    <w:basedOn w:val="52"/>
    <w:autoRedefine/>
    <w:qFormat/>
    <w:uiPriority w:val="0"/>
    <w:rPr>
      <w:rFonts w:hint="default" w:ascii="Symbol" w:hAnsi="Symbol" w:cs="Symbol"/>
      <w:color w:val="000000"/>
      <w:sz w:val="20"/>
      <w:szCs w:val="20"/>
      <w:u w:val="none"/>
    </w:rPr>
  </w:style>
  <w:style w:type="character" w:customStyle="1" w:styleId="168">
    <w:name w:val="font71"/>
    <w:basedOn w:val="52"/>
    <w:autoRedefine/>
    <w:qFormat/>
    <w:uiPriority w:val="0"/>
    <w:rPr>
      <w:rFonts w:ascii="Arial" w:hAnsi="Arial" w:cs="Arial"/>
      <w:color w:val="000000"/>
      <w:sz w:val="20"/>
      <w:szCs w:val="20"/>
      <w:u w:val="none"/>
    </w:rPr>
  </w:style>
  <w:style w:type="character" w:customStyle="1" w:styleId="169">
    <w:name w:val="font21"/>
    <w:basedOn w:val="52"/>
    <w:autoRedefine/>
    <w:qFormat/>
    <w:uiPriority w:val="0"/>
    <w:rPr>
      <w:rFonts w:hint="default" w:ascii="Symbol" w:hAnsi="Symbol" w:cs="Symbol"/>
      <w:color w:val="000000"/>
      <w:sz w:val="20"/>
      <w:szCs w:val="20"/>
      <w:u w:val="none"/>
    </w:rPr>
  </w:style>
  <w:style w:type="character" w:customStyle="1" w:styleId="170">
    <w:name w:val="font91"/>
    <w:basedOn w:val="52"/>
    <w:autoRedefine/>
    <w:qFormat/>
    <w:uiPriority w:val="0"/>
    <w:rPr>
      <w:rFonts w:ascii="Arial" w:hAnsi="Arial" w:cs="Arial"/>
      <w:color w:val="000000"/>
      <w:sz w:val="20"/>
      <w:szCs w:val="20"/>
      <w:u w:val="none"/>
    </w:rPr>
  </w:style>
  <w:style w:type="character" w:customStyle="1" w:styleId="171">
    <w:name w:val="font51"/>
    <w:basedOn w:val="52"/>
    <w:autoRedefine/>
    <w:qFormat/>
    <w:uiPriority w:val="0"/>
    <w:rPr>
      <w:rFonts w:ascii="仿宋" w:hAnsi="仿宋" w:eastAsia="仿宋" w:cs="仿宋"/>
      <w:color w:val="000000"/>
      <w:sz w:val="21"/>
      <w:szCs w:val="21"/>
      <w:u w:val="none"/>
    </w:rPr>
  </w:style>
  <w:style w:type="character" w:customStyle="1" w:styleId="172">
    <w:name w:val="font101"/>
    <w:basedOn w:val="52"/>
    <w:autoRedefine/>
    <w:qFormat/>
    <w:uiPriority w:val="0"/>
    <w:rPr>
      <w:rFonts w:hint="eastAsia" w:ascii="仿宋_GB2312" w:eastAsia="仿宋_GB2312" w:cs="仿宋_GB2312"/>
      <w:color w:val="000000"/>
      <w:sz w:val="20"/>
      <w:szCs w:val="20"/>
      <w:u w:val="none"/>
    </w:rPr>
  </w:style>
  <w:style w:type="character" w:customStyle="1" w:styleId="173">
    <w:name w:val="font61"/>
    <w:basedOn w:val="52"/>
    <w:autoRedefine/>
    <w:qFormat/>
    <w:uiPriority w:val="0"/>
    <w:rPr>
      <w:rFonts w:hint="eastAsia" w:ascii="宋体" w:hAnsi="宋体" w:eastAsia="宋体" w:cs="宋体"/>
      <w:color w:val="000000"/>
      <w:sz w:val="20"/>
      <w:szCs w:val="20"/>
      <w:u w:val="none"/>
    </w:rPr>
  </w:style>
  <w:style w:type="character" w:customStyle="1" w:styleId="174">
    <w:name w:val="font81"/>
    <w:basedOn w:val="52"/>
    <w:autoRedefine/>
    <w:qFormat/>
    <w:uiPriority w:val="0"/>
    <w:rPr>
      <w:rFonts w:hint="eastAsia" w:ascii="仿宋" w:hAnsi="仿宋" w:eastAsia="仿宋" w:cs="仿宋"/>
      <w:color w:val="000000"/>
      <w:sz w:val="21"/>
      <w:szCs w:val="21"/>
      <w:u w:val="none"/>
    </w:rPr>
  </w:style>
  <w:style w:type="character" w:customStyle="1" w:styleId="175">
    <w:name w:val="font111"/>
    <w:basedOn w:val="52"/>
    <w:autoRedefine/>
    <w:qFormat/>
    <w:uiPriority w:val="0"/>
    <w:rPr>
      <w:rFonts w:hint="eastAsia" w:ascii="仿宋_GB2312" w:eastAsia="仿宋_GB2312" w:cs="仿宋_GB2312"/>
      <w:color w:val="000000"/>
      <w:sz w:val="21"/>
      <w:szCs w:val="21"/>
      <w:u w:val="none"/>
    </w:rPr>
  </w:style>
  <w:style w:type="character" w:customStyle="1" w:styleId="176">
    <w:name w:val="font121"/>
    <w:basedOn w:val="52"/>
    <w:autoRedefine/>
    <w:qFormat/>
    <w:uiPriority w:val="0"/>
    <w:rPr>
      <w:rFonts w:ascii="Arial" w:hAnsi="Arial" w:cs="Arial"/>
      <w:color w:val="000000"/>
      <w:sz w:val="20"/>
      <w:szCs w:val="20"/>
      <w:u w:val="none"/>
    </w:rPr>
  </w:style>
  <w:style w:type="character" w:customStyle="1" w:styleId="177">
    <w:name w:val="font112"/>
    <w:basedOn w:val="52"/>
    <w:autoRedefine/>
    <w:qFormat/>
    <w:uiPriority w:val="0"/>
    <w:rPr>
      <w:rFonts w:hint="eastAsia" w:ascii="仿宋_GB2312" w:eastAsia="仿宋_GB2312" w:cs="仿宋_GB2312"/>
      <w:color w:val="000000"/>
      <w:sz w:val="21"/>
      <w:szCs w:val="21"/>
      <w:u w:val="none"/>
    </w:rPr>
  </w:style>
  <w:style w:type="paragraph" w:customStyle="1" w:styleId="178">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autoRedefine/>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autoRedefine/>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autoRedefine/>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autoRedefine/>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autoRedefine/>
    <w:qFormat/>
    <w:uiPriority w:val="0"/>
    <w:rPr>
      <w:rFonts w:eastAsia="Times New Roman"/>
      <w:sz w:val="24"/>
      <w:szCs w:val="24"/>
    </w:rPr>
  </w:style>
  <w:style w:type="paragraph" w:customStyle="1" w:styleId="276">
    <w:name w:val="正文－段落"/>
    <w:link w:val="275"/>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autoRedefine/>
    <w:qFormat/>
    <w:uiPriority w:val="0"/>
    <w:rPr>
      <w:rFonts w:ascii="宋体" w:hAnsi="Courier New"/>
      <w:spacing w:val="-8"/>
      <w:kern w:val="2"/>
      <w:sz w:val="24"/>
    </w:rPr>
  </w:style>
  <w:style w:type="character" w:customStyle="1" w:styleId="278">
    <w:name w:val="日期 Char"/>
    <w:autoRedefine/>
    <w:qFormat/>
    <w:uiPriority w:val="0"/>
    <w:rPr>
      <w:rFonts w:ascii="宋体" w:hAnsi="宋体"/>
      <w:sz w:val="24"/>
    </w:rPr>
  </w:style>
  <w:style w:type="character" w:customStyle="1" w:styleId="279">
    <w:name w:val="Char Char9"/>
    <w:autoRedefine/>
    <w:qFormat/>
    <w:uiPriority w:val="0"/>
    <w:rPr>
      <w:rFonts w:hint="default" w:ascii="Calibri" w:hAnsi="Calibri" w:eastAsia="宋体"/>
      <w:sz w:val="18"/>
      <w:szCs w:val="18"/>
      <w:lang w:bidi="ar-SA"/>
    </w:rPr>
  </w:style>
  <w:style w:type="character" w:customStyle="1" w:styleId="280">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autoRedefine/>
    <w:qFormat/>
    <w:uiPriority w:val="0"/>
    <w:rPr>
      <w:rFonts w:ascii="黑体" w:hAnsi="Courier New" w:eastAsia="黑体" w:cs="Courier New"/>
    </w:rPr>
  </w:style>
  <w:style w:type="character" w:customStyle="1" w:styleId="282">
    <w:name w:val="1.5倍行距 Char Char"/>
    <w:link w:val="283"/>
    <w:autoRedefine/>
    <w:qFormat/>
    <w:uiPriority w:val="0"/>
    <w:rPr>
      <w:kern w:val="2"/>
      <w:sz w:val="21"/>
      <w:szCs w:val="24"/>
    </w:rPr>
  </w:style>
  <w:style w:type="paragraph" w:customStyle="1" w:styleId="283">
    <w:name w:val="1.5倍行距"/>
    <w:basedOn w:val="1"/>
    <w:link w:val="282"/>
    <w:autoRedefine/>
    <w:qFormat/>
    <w:uiPriority w:val="0"/>
    <w:pPr>
      <w:spacing w:line="360" w:lineRule="auto"/>
      <w:ind w:firstLine="420"/>
    </w:pPr>
  </w:style>
  <w:style w:type="character" w:customStyle="1" w:styleId="284">
    <w:name w:val="H2 Char1"/>
    <w:autoRedefine/>
    <w:qFormat/>
    <w:uiPriority w:val="0"/>
    <w:rPr>
      <w:rFonts w:ascii="Cambria" w:hAnsi="Cambria"/>
      <w:b/>
      <w:bCs/>
      <w:sz w:val="32"/>
      <w:szCs w:val="32"/>
    </w:rPr>
  </w:style>
  <w:style w:type="character" w:customStyle="1" w:styleId="285">
    <w:name w:val="Char Char4"/>
    <w:autoRedefine/>
    <w:qFormat/>
    <w:uiPriority w:val="0"/>
    <w:rPr>
      <w:rFonts w:hint="default" w:ascii="Calibri" w:hAnsi="Calibri" w:eastAsia="宋体"/>
      <w:kern w:val="2"/>
      <w:sz w:val="21"/>
      <w:szCs w:val="22"/>
      <w:lang w:val="en-US" w:eastAsia="zh-CN" w:bidi="ar-SA"/>
    </w:rPr>
  </w:style>
  <w:style w:type="character" w:customStyle="1" w:styleId="286">
    <w:name w:val="正文文本缩进 2 Char"/>
    <w:autoRedefine/>
    <w:qFormat/>
    <w:uiPriority w:val="0"/>
    <w:rPr>
      <w:kern w:val="2"/>
      <w:sz w:val="21"/>
    </w:rPr>
  </w:style>
  <w:style w:type="character" w:customStyle="1" w:styleId="287">
    <w:name w:val="签名 Char1"/>
    <w:link w:val="34"/>
    <w:autoRedefine/>
    <w:qFormat/>
    <w:uiPriority w:val="0"/>
    <w:rPr>
      <w:rFonts w:eastAsia="楷体_GB2312"/>
      <w:kern w:val="2"/>
      <w:sz w:val="21"/>
    </w:rPr>
  </w:style>
  <w:style w:type="character" w:customStyle="1" w:styleId="288">
    <w:name w:val="标题2 Char"/>
    <w:link w:val="289"/>
    <w:autoRedefine/>
    <w:qFormat/>
    <w:uiPriority w:val="0"/>
    <w:rPr>
      <w:rFonts w:ascii="仿宋" w:hAnsi="仿宋" w:eastAsia="仿宋"/>
      <w:b/>
      <w:bCs/>
      <w:color w:val="000000"/>
      <w:kern w:val="2"/>
      <w:sz w:val="24"/>
      <w:szCs w:val="24"/>
    </w:rPr>
  </w:style>
  <w:style w:type="paragraph" w:customStyle="1" w:styleId="289">
    <w:name w:val="标题2"/>
    <w:basedOn w:val="290"/>
    <w:link w:val="288"/>
    <w:autoRedefine/>
    <w:qFormat/>
    <w:uiPriority w:val="0"/>
    <w:pPr>
      <w:tabs>
        <w:tab w:val="left" w:pos="425"/>
        <w:tab w:val="left" w:pos="709"/>
        <w:tab w:val="left" w:pos="851"/>
        <w:tab w:val="left" w:pos="1419"/>
      </w:tabs>
    </w:pPr>
    <w:rPr>
      <w:szCs w:val="24"/>
    </w:rPr>
  </w:style>
  <w:style w:type="paragraph" w:customStyle="1" w:styleId="290">
    <w:name w:val="三级"/>
    <w:basedOn w:val="3"/>
    <w:link w:val="291"/>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autoRedefine/>
    <w:qFormat/>
    <w:uiPriority w:val="0"/>
    <w:rPr>
      <w:rFonts w:ascii="仿宋" w:hAnsi="仿宋" w:eastAsia="仿宋"/>
      <w:b/>
      <w:bCs/>
      <w:color w:val="000000"/>
      <w:kern w:val="2"/>
      <w:sz w:val="32"/>
      <w:szCs w:val="32"/>
    </w:rPr>
  </w:style>
  <w:style w:type="character" w:customStyle="1" w:styleId="292">
    <w:name w:val="正文首行缩进 2 Char"/>
    <w:link w:val="49"/>
    <w:autoRedefine/>
    <w:qFormat/>
    <w:uiPriority w:val="0"/>
    <w:rPr>
      <w:sz w:val="24"/>
      <w:szCs w:val="24"/>
    </w:rPr>
  </w:style>
  <w:style w:type="character" w:customStyle="1" w:styleId="293">
    <w:name w:val="正文首行缩进 Char Char Char1"/>
    <w:autoRedefine/>
    <w:qFormat/>
    <w:uiPriority w:val="0"/>
    <w:rPr>
      <w:rFonts w:ascii="Times New Roman" w:hAnsi="Times New Roman"/>
      <w:kern w:val="2"/>
      <w:sz w:val="24"/>
      <w:szCs w:val="24"/>
    </w:rPr>
  </w:style>
  <w:style w:type="character" w:customStyle="1" w:styleId="294">
    <w:name w:val="标题 Char1"/>
    <w:autoRedefine/>
    <w:qFormat/>
    <w:uiPriority w:val="0"/>
    <w:rPr>
      <w:rFonts w:ascii="Arial" w:hAnsi="Arial"/>
      <w:b/>
      <w:kern w:val="2"/>
      <w:sz w:val="36"/>
      <w:szCs w:val="24"/>
    </w:rPr>
  </w:style>
  <w:style w:type="character" w:customStyle="1" w:styleId="295">
    <w:name w:val="正文文本 字符"/>
    <w:autoRedefine/>
    <w:qFormat/>
    <w:uiPriority w:val="0"/>
    <w:rPr>
      <w:rFonts w:eastAsia="宋体"/>
      <w:kern w:val="2"/>
      <w:sz w:val="21"/>
      <w:szCs w:val="24"/>
      <w:lang w:bidi="ar-SA"/>
    </w:rPr>
  </w:style>
  <w:style w:type="character" w:customStyle="1" w:styleId="296">
    <w:name w:val="正文文本缩进 Char"/>
    <w:autoRedefine/>
    <w:qFormat/>
    <w:uiPriority w:val="0"/>
    <w:rPr>
      <w:kern w:val="2"/>
      <w:sz w:val="24"/>
    </w:rPr>
  </w:style>
  <w:style w:type="character" w:customStyle="1" w:styleId="297">
    <w:name w:val="题注 Char1"/>
    <w:link w:val="16"/>
    <w:autoRedefine/>
    <w:qFormat/>
    <w:uiPriority w:val="0"/>
    <w:rPr>
      <w:rFonts w:ascii="Cambria" w:hAnsi="Cambria" w:eastAsia="黑体"/>
      <w:kern w:val="2"/>
      <w:sz w:val="21"/>
      <w:szCs w:val="24"/>
    </w:rPr>
  </w:style>
  <w:style w:type="character" w:customStyle="1" w:styleId="298">
    <w:name w:val="bt Char1"/>
    <w:autoRedefine/>
    <w:qFormat/>
    <w:uiPriority w:val="0"/>
    <w:rPr>
      <w:rFonts w:ascii="Times New Roman" w:hAnsi="Times New Roman"/>
      <w:kern w:val="2"/>
      <w:sz w:val="24"/>
      <w:szCs w:val="24"/>
    </w:rPr>
  </w:style>
  <w:style w:type="character" w:customStyle="1" w:styleId="299">
    <w:name w:val="Char Char18"/>
    <w:autoRedefine/>
    <w:qFormat/>
    <w:uiPriority w:val="0"/>
    <w:rPr>
      <w:rFonts w:hint="default" w:ascii="Cambria" w:hAnsi="Cambria" w:eastAsia="宋体"/>
      <w:b/>
      <w:bCs/>
      <w:sz w:val="32"/>
      <w:szCs w:val="32"/>
      <w:lang w:bidi="ar-SA"/>
    </w:rPr>
  </w:style>
  <w:style w:type="character" w:customStyle="1" w:styleId="300">
    <w:name w:val="四级 Char"/>
    <w:link w:val="301"/>
    <w:autoRedefine/>
    <w:qFormat/>
    <w:uiPriority w:val="0"/>
    <w:rPr>
      <w:rFonts w:ascii="仿宋" w:hAnsi="仿宋" w:eastAsia="仿宋"/>
      <w:bCs/>
      <w:kern w:val="2"/>
      <w:sz w:val="32"/>
      <w:szCs w:val="32"/>
    </w:rPr>
  </w:style>
  <w:style w:type="paragraph" w:customStyle="1" w:styleId="301">
    <w:name w:val="四级"/>
    <w:basedOn w:val="6"/>
    <w:link w:val="300"/>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autoRedefine/>
    <w:qFormat/>
    <w:uiPriority w:val="0"/>
  </w:style>
  <w:style w:type="character" w:customStyle="1" w:styleId="303">
    <w:name w:val="p141"/>
    <w:autoRedefine/>
    <w:qFormat/>
    <w:uiPriority w:val="0"/>
    <w:rPr>
      <w:sz w:val="21"/>
      <w:szCs w:val="21"/>
    </w:rPr>
  </w:style>
  <w:style w:type="character" w:customStyle="1" w:styleId="304">
    <w:name w:val="正文文本缩进 3 Char"/>
    <w:autoRedefine/>
    <w:qFormat/>
    <w:uiPriority w:val="0"/>
    <w:rPr>
      <w:kern w:val="2"/>
      <w:sz w:val="21"/>
    </w:rPr>
  </w:style>
  <w:style w:type="character" w:customStyle="1" w:styleId="305">
    <w:name w:val="Char Char13"/>
    <w:autoRedefine/>
    <w:qFormat/>
    <w:uiPriority w:val="0"/>
    <w:rPr>
      <w:rFonts w:ascii="Cambria" w:hAnsi="Cambria" w:eastAsia="宋体"/>
      <w:sz w:val="24"/>
      <w:szCs w:val="24"/>
      <w:lang w:bidi="ar-SA"/>
    </w:rPr>
  </w:style>
  <w:style w:type="character" w:customStyle="1" w:styleId="306">
    <w:name w:val="正文文本 2 Char1"/>
    <w:link w:val="22"/>
    <w:autoRedefine/>
    <w:qFormat/>
    <w:uiPriority w:val="0"/>
    <w:rPr>
      <w:kern w:val="2"/>
      <w:sz w:val="28"/>
    </w:rPr>
  </w:style>
  <w:style w:type="character" w:customStyle="1" w:styleId="307">
    <w:name w:val="Char Char5"/>
    <w:autoRedefine/>
    <w:qFormat/>
    <w:uiPriority w:val="0"/>
    <w:rPr>
      <w:rFonts w:ascii="宋体" w:hAnsi="宋体" w:eastAsia="宋体"/>
      <w:b/>
      <w:bCs/>
      <w:szCs w:val="24"/>
      <w:lang w:bidi="ar-SA"/>
    </w:rPr>
  </w:style>
  <w:style w:type="character" w:customStyle="1" w:styleId="308">
    <w:name w:val="正文文本 2 Char"/>
    <w:autoRedefine/>
    <w:qFormat/>
    <w:uiPriority w:val="0"/>
    <w:rPr>
      <w:kern w:val="2"/>
      <w:sz w:val="28"/>
    </w:rPr>
  </w:style>
  <w:style w:type="character" w:customStyle="1" w:styleId="309">
    <w:name w:val="Char Char6"/>
    <w:autoRedefine/>
    <w:qFormat/>
    <w:uiPriority w:val="0"/>
    <w:rPr>
      <w:rFonts w:ascii="宋体" w:hAnsi="宋体" w:eastAsia="宋体"/>
      <w:szCs w:val="24"/>
      <w:lang w:bidi="ar-SA"/>
    </w:rPr>
  </w:style>
  <w:style w:type="character" w:customStyle="1" w:styleId="310">
    <w:name w:val="Char Char15"/>
    <w:autoRedefine/>
    <w:qFormat/>
    <w:uiPriority w:val="0"/>
    <w:rPr>
      <w:rFonts w:hint="default" w:ascii="Cambria" w:hAnsi="Cambria" w:eastAsia="宋体"/>
      <w:b/>
      <w:bCs/>
      <w:sz w:val="24"/>
      <w:szCs w:val="24"/>
      <w:lang w:bidi="ar-SA"/>
    </w:rPr>
  </w:style>
  <w:style w:type="character" w:customStyle="1" w:styleId="311">
    <w:name w:val="H4 Char"/>
    <w:autoRedefine/>
    <w:qFormat/>
    <w:uiPriority w:val="0"/>
    <w:rPr>
      <w:rFonts w:ascii="Cambria" w:hAnsi="Cambria" w:eastAsia="仿宋_GB2312"/>
      <w:b/>
      <w:bCs/>
      <w:sz w:val="32"/>
      <w:szCs w:val="28"/>
    </w:rPr>
  </w:style>
  <w:style w:type="character" w:customStyle="1" w:styleId="312">
    <w:name w:val="Char Char20"/>
    <w:autoRedefine/>
    <w:qFormat/>
    <w:uiPriority w:val="0"/>
    <w:rPr>
      <w:rFonts w:eastAsia="宋体"/>
      <w:b/>
      <w:kern w:val="2"/>
      <w:sz w:val="28"/>
      <w:lang w:bidi="ar-SA"/>
    </w:rPr>
  </w:style>
  <w:style w:type="character" w:customStyle="1" w:styleId="313">
    <w:name w:val="正文文本缩进 3 Char1"/>
    <w:link w:val="41"/>
    <w:autoRedefine/>
    <w:qFormat/>
    <w:uiPriority w:val="0"/>
    <w:rPr>
      <w:kern w:val="2"/>
      <w:sz w:val="21"/>
    </w:rPr>
  </w:style>
  <w:style w:type="character" w:customStyle="1" w:styleId="314">
    <w:name w:val="Char Char16"/>
    <w:autoRedefine/>
    <w:qFormat/>
    <w:uiPriority w:val="0"/>
    <w:rPr>
      <w:rFonts w:hint="eastAsia" w:ascii="仿宋_GB2313" w:hAnsi="仿宋_GB2313" w:eastAsia="仿宋_GB2312"/>
      <w:b/>
      <w:bCs/>
      <w:sz w:val="32"/>
      <w:szCs w:val="28"/>
      <w:lang w:bidi="ar-SA"/>
    </w:rPr>
  </w:style>
  <w:style w:type="character" w:customStyle="1" w:styleId="315">
    <w:name w:val="Char Char7"/>
    <w:autoRedefine/>
    <w:qFormat/>
    <w:uiPriority w:val="0"/>
    <w:rPr>
      <w:rFonts w:ascii="宋体" w:hAnsi="宋体" w:eastAsia="宋体"/>
      <w:sz w:val="24"/>
      <w:szCs w:val="24"/>
      <w:lang w:bidi="ar-SA"/>
    </w:rPr>
  </w:style>
  <w:style w:type="character" w:customStyle="1" w:styleId="316">
    <w:name w:val="日期 Char1"/>
    <w:link w:val="29"/>
    <w:autoRedefine/>
    <w:qFormat/>
    <w:uiPriority w:val="0"/>
    <w:rPr>
      <w:rFonts w:ascii="宋体" w:hAnsi="宋体"/>
      <w:kern w:val="2"/>
      <w:sz w:val="24"/>
      <w:szCs w:val="24"/>
    </w:rPr>
  </w:style>
  <w:style w:type="character" w:customStyle="1" w:styleId="317">
    <w:name w:val="Char Char12"/>
    <w:autoRedefine/>
    <w:qFormat/>
    <w:uiPriority w:val="0"/>
    <w:rPr>
      <w:rFonts w:hint="default" w:ascii="Cambria" w:hAnsi="Cambria" w:eastAsia="宋体"/>
      <w:szCs w:val="21"/>
      <w:lang w:bidi="ar-SA"/>
    </w:rPr>
  </w:style>
  <w:style w:type="character" w:customStyle="1" w:styleId="318">
    <w:name w:val="标题 4 Char"/>
    <w:autoRedefine/>
    <w:qFormat/>
    <w:uiPriority w:val="0"/>
    <w:rPr>
      <w:rFonts w:ascii="Arial" w:hAnsi="Arial" w:eastAsia="黑体"/>
      <w:b/>
      <w:kern w:val="2"/>
      <w:sz w:val="24"/>
    </w:rPr>
  </w:style>
  <w:style w:type="character" w:customStyle="1" w:styleId="319">
    <w:name w:val="Char Char2"/>
    <w:autoRedefine/>
    <w:qFormat/>
    <w:uiPriority w:val="0"/>
    <w:rPr>
      <w:rFonts w:ascii="宋体" w:hAnsi="宋体" w:eastAsia="宋体"/>
      <w:kern w:val="2"/>
      <w:sz w:val="24"/>
      <w:szCs w:val="24"/>
      <w:lang w:val="en-US" w:eastAsia="zh-CN" w:bidi="ar-SA"/>
    </w:rPr>
  </w:style>
  <w:style w:type="character" w:customStyle="1" w:styleId="320">
    <w:name w:val="*正文 Char"/>
    <w:link w:val="321"/>
    <w:autoRedefine/>
    <w:qFormat/>
    <w:uiPriority w:val="0"/>
    <w:rPr>
      <w:rFonts w:ascii="宋体" w:hAnsi="宋体"/>
      <w:sz w:val="24"/>
      <w:szCs w:val="24"/>
    </w:rPr>
  </w:style>
  <w:style w:type="paragraph" w:customStyle="1" w:styleId="321">
    <w:name w:val="*正文"/>
    <w:basedOn w:val="1"/>
    <w:link w:val="320"/>
    <w:autoRedefine/>
    <w:qFormat/>
    <w:uiPriority w:val="0"/>
    <w:pPr>
      <w:spacing w:line="360" w:lineRule="auto"/>
      <w:ind w:firstLine="200" w:firstLineChars="200"/>
    </w:pPr>
    <w:rPr>
      <w:rFonts w:ascii="宋体" w:hAnsi="宋体"/>
      <w:kern w:val="0"/>
      <w:sz w:val="24"/>
    </w:rPr>
  </w:style>
  <w:style w:type="character" w:customStyle="1" w:styleId="322">
    <w:name w:val="页脚 字符1"/>
    <w:autoRedefine/>
    <w:qFormat/>
    <w:uiPriority w:val="0"/>
    <w:rPr>
      <w:rFonts w:eastAsia="宋体"/>
      <w:kern w:val="2"/>
      <w:sz w:val="18"/>
      <w:lang w:bidi="ar-SA"/>
    </w:rPr>
  </w:style>
  <w:style w:type="character" w:customStyle="1" w:styleId="323">
    <w:name w:val="GP正文[858D7CFB-ED40-4347-BF05-701D383B685F]"/>
    <w:link w:val="324"/>
    <w:autoRedefine/>
    <w:qFormat/>
    <w:uiPriority w:val="0"/>
    <w:rPr>
      <w:rFonts w:ascii="宋体" w:hAnsi="宋体"/>
      <w:kern w:val="2"/>
      <w:sz w:val="24"/>
      <w:szCs w:val="24"/>
    </w:rPr>
  </w:style>
  <w:style w:type="paragraph" w:customStyle="1" w:styleId="324">
    <w:name w:val="GP正文"/>
    <w:basedOn w:val="1"/>
    <w:link w:val="323"/>
    <w:autoRedefine/>
    <w:qFormat/>
    <w:uiPriority w:val="0"/>
    <w:pPr>
      <w:spacing w:line="360" w:lineRule="auto"/>
      <w:ind w:firstLine="200" w:firstLineChars="200"/>
      <w:jc w:val="left"/>
    </w:pPr>
    <w:rPr>
      <w:rFonts w:ascii="宋体" w:hAnsi="宋体"/>
      <w:sz w:val="24"/>
    </w:rPr>
  </w:style>
  <w:style w:type="character" w:customStyle="1" w:styleId="325">
    <w:name w:val="Char Char14"/>
    <w:autoRedefine/>
    <w:qFormat/>
    <w:uiPriority w:val="0"/>
    <w:rPr>
      <w:rFonts w:ascii="Calibri" w:hAnsi="Calibri" w:eastAsia="宋体"/>
      <w:b/>
      <w:bCs/>
      <w:sz w:val="24"/>
      <w:szCs w:val="24"/>
      <w:lang w:bidi="ar-SA"/>
    </w:rPr>
  </w:style>
  <w:style w:type="character" w:customStyle="1" w:styleId="326">
    <w:name w:val="Char Char19"/>
    <w:autoRedefine/>
    <w:qFormat/>
    <w:uiPriority w:val="0"/>
    <w:rPr>
      <w:rFonts w:ascii="Arial" w:hAnsi="Arial" w:eastAsia="黑体"/>
      <w:b/>
      <w:kern w:val="2"/>
      <w:sz w:val="24"/>
      <w:lang w:bidi="ar-SA"/>
    </w:rPr>
  </w:style>
  <w:style w:type="character" w:customStyle="1" w:styleId="327">
    <w:name w:val="正文文本 Char1"/>
    <w:autoRedefine/>
    <w:qFormat/>
    <w:uiPriority w:val="0"/>
    <w:rPr>
      <w:kern w:val="2"/>
      <w:sz w:val="21"/>
      <w:szCs w:val="24"/>
    </w:rPr>
  </w:style>
  <w:style w:type="character" w:customStyle="1" w:styleId="328">
    <w:name w:val="二级 Char"/>
    <w:link w:val="329"/>
    <w:autoRedefine/>
    <w:qFormat/>
    <w:uiPriority w:val="0"/>
    <w:rPr>
      <w:rFonts w:ascii="仿宋" w:hAnsi="仿宋" w:eastAsia="仿宋"/>
      <w:b/>
      <w:bCs/>
      <w:spacing w:val="24"/>
      <w:kern w:val="2"/>
      <w:sz w:val="32"/>
      <w:szCs w:val="32"/>
    </w:rPr>
  </w:style>
  <w:style w:type="paragraph" w:customStyle="1" w:styleId="329">
    <w:name w:val="二级"/>
    <w:basedOn w:val="4"/>
    <w:link w:val="328"/>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autoRedefine/>
    <w:qFormat/>
    <w:uiPriority w:val="0"/>
    <w:rPr>
      <w:rFonts w:eastAsia="楷体_GB2312"/>
      <w:kern w:val="2"/>
      <w:sz w:val="21"/>
    </w:rPr>
  </w:style>
  <w:style w:type="character" w:customStyle="1" w:styleId="331">
    <w:name w:val="Char Char"/>
    <w:autoRedefine/>
    <w:qFormat/>
    <w:uiPriority w:val="0"/>
    <w:rPr>
      <w:rFonts w:hint="eastAsia" w:ascii="宋体" w:hAnsi="Courier New" w:eastAsia="宋体"/>
      <w:spacing w:val="-8"/>
      <w:kern w:val="2"/>
      <w:sz w:val="24"/>
      <w:lang w:val="en-US" w:eastAsia="zh-CN" w:bidi="ar-SA"/>
    </w:rPr>
  </w:style>
  <w:style w:type="character" w:customStyle="1" w:styleId="332">
    <w:name w:val="Char Char11"/>
    <w:autoRedefine/>
    <w:qFormat/>
    <w:uiPriority w:val="0"/>
    <w:rPr>
      <w:rFonts w:hint="default" w:ascii="Calibri" w:hAnsi="Calibri" w:eastAsia="宋体"/>
      <w:sz w:val="18"/>
      <w:szCs w:val="18"/>
      <w:lang w:bidi="ar-SA"/>
    </w:rPr>
  </w:style>
  <w:style w:type="character" w:customStyle="1" w:styleId="333">
    <w:name w:val="页眉 字符1"/>
    <w:autoRedefine/>
    <w:qFormat/>
    <w:uiPriority w:val="0"/>
    <w:rPr>
      <w:rFonts w:eastAsia="宋体"/>
      <w:kern w:val="2"/>
      <w:sz w:val="18"/>
      <w:szCs w:val="18"/>
      <w:lang w:bidi="ar-SA"/>
    </w:rPr>
  </w:style>
  <w:style w:type="character" w:customStyle="1" w:styleId="334">
    <w:name w:val="正文首行缩进 Char1"/>
    <w:autoRedefine/>
    <w:qFormat/>
    <w:uiPriority w:val="0"/>
    <w:rPr>
      <w:kern w:val="2"/>
      <w:sz w:val="21"/>
    </w:rPr>
  </w:style>
  <w:style w:type="character" w:customStyle="1" w:styleId="335">
    <w:name w:val="页眉 Char1"/>
    <w:autoRedefine/>
    <w:qFormat/>
    <w:uiPriority w:val="0"/>
    <w:rPr>
      <w:rFonts w:eastAsia="宋体"/>
      <w:kern w:val="2"/>
      <w:sz w:val="18"/>
      <w:szCs w:val="18"/>
      <w:lang w:val="en-US" w:eastAsia="zh-CN" w:bidi="ar-SA"/>
    </w:rPr>
  </w:style>
  <w:style w:type="character" w:customStyle="1" w:styleId="336">
    <w:name w:val="题注 Char"/>
    <w:autoRedefine/>
    <w:qFormat/>
    <w:uiPriority w:val="0"/>
    <w:rPr>
      <w:rFonts w:ascii="Cambria" w:hAnsi="Cambria" w:eastAsia="黑体"/>
      <w:kern w:val="2"/>
      <w:lang w:bidi="ar-SA"/>
    </w:rPr>
  </w:style>
  <w:style w:type="character" w:customStyle="1" w:styleId="337">
    <w:name w:val="样式 标题 3 + 小四 Char"/>
    <w:autoRedefine/>
    <w:qFormat/>
    <w:uiPriority w:val="0"/>
    <w:rPr>
      <w:rFonts w:ascii="宋体" w:hAnsi="宋体" w:cs="Arial"/>
      <w:b/>
      <w:bCs/>
      <w:smallCaps/>
      <w:sz w:val="24"/>
      <w:lang w:val="en-US" w:eastAsia="zh-CN"/>
    </w:rPr>
  </w:style>
  <w:style w:type="character" w:customStyle="1" w:styleId="338">
    <w:name w:val="unnamed21"/>
    <w:autoRedefine/>
    <w:qFormat/>
    <w:uiPriority w:val="0"/>
    <w:rPr>
      <w:color w:val="CC6633"/>
      <w:u w:val="none"/>
    </w:rPr>
  </w:style>
  <w:style w:type="character" w:customStyle="1" w:styleId="339">
    <w:name w:val="16"/>
    <w:autoRedefine/>
    <w:qFormat/>
    <w:uiPriority w:val="0"/>
    <w:rPr>
      <w:rFonts w:hint="eastAsia" w:ascii="宋体" w:hAnsi="宋体" w:eastAsia="宋体" w:cs="Arial"/>
      <w:b/>
      <w:bCs/>
      <w:smallCaps/>
      <w:kern w:val="2"/>
      <w:sz w:val="24"/>
      <w:szCs w:val="24"/>
    </w:rPr>
  </w:style>
  <w:style w:type="character" w:customStyle="1" w:styleId="340">
    <w:name w:val="正文文本缩进 字符"/>
    <w:autoRedefine/>
    <w:qFormat/>
    <w:uiPriority w:val="0"/>
    <w:rPr>
      <w:rFonts w:eastAsia="宋体"/>
      <w:kern w:val="2"/>
      <w:sz w:val="24"/>
      <w:lang w:bidi="ar-SA"/>
    </w:rPr>
  </w:style>
  <w:style w:type="character" w:customStyle="1" w:styleId="341">
    <w:name w:val="Char Char8"/>
    <w:autoRedefine/>
    <w:qFormat/>
    <w:uiPriority w:val="0"/>
    <w:rPr>
      <w:rFonts w:hint="default" w:ascii="Calibri" w:hAnsi="Calibri" w:eastAsia="宋体"/>
      <w:kern w:val="2"/>
      <w:sz w:val="21"/>
      <w:szCs w:val="22"/>
      <w:lang w:val="en-US" w:eastAsia="zh-CN" w:bidi="ar-SA"/>
    </w:rPr>
  </w:style>
  <w:style w:type="character" w:customStyle="1" w:styleId="342">
    <w:name w:val="H3 Char1"/>
    <w:autoRedefine/>
    <w:qFormat/>
    <w:uiPriority w:val="0"/>
    <w:rPr>
      <w:rFonts w:ascii="仿宋_GB2312" w:eastAsia="仿宋_GB2312"/>
      <w:b/>
      <w:bCs/>
      <w:color w:val="000000"/>
      <w:kern w:val="2"/>
      <w:sz w:val="32"/>
      <w:szCs w:val="32"/>
    </w:rPr>
  </w:style>
  <w:style w:type="character" w:customStyle="1" w:styleId="343">
    <w:name w:val="Char Char1"/>
    <w:autoRedefine/>
    <w:qFormat/>
    <w:uiPriority w:val="0"/>
    <w:rPr>
      <w:rFonts w:hint="eastAsia" w:ascii="宋体" w:hAnsi="宋体" w:eastAsia="宋体"/>
      <w:kern w:val="2"/>
      <w:sz w:val="21"/>
      <w:szCs w:val="24"/>
      <w:lang w:val="en-US" w:eastAsia="zh-CN" w:bidi="ar-SA"/>
    </w:rPr>
  </w:style>
  <w:style w:type="character" w:customStyle="1" w:styleId="344">
    <w:name w:val="Char Char10"/>
    <w:autoRedefine/>
    <w:qFormat/>
    <w:uiPriority w:val="0"/>
    <w:rPr>
      <w:rFonts w:eastAsia="宋体"/>
      <w:kern w:val="2"/>
      <w:sz w:val="18"/>
      <w:szCs w:val="18"/>
      <w:lang w:val="en-US" w:eastAsia="zh-CN" w:bidi="ar-SA"/>
    </w:rPr>
  </w:style>
  <w:style w:type="character" w:customStyle="1" w:styleId="345">
    <w:name w:val="文档正文 Char"/>
    <w:link w:val="346"/>
    <w:autoRedefine/>
    <w:qFormat/>
    <w:uiPriority w:val="0"/>
    <w:rPr>
      <w:rFonts w:ascii="Arial" w:hAnsi="Arial" w:cs="Arial"/>
      <w:bCs/>
      <w:kern w:val="2"/>
      <w:sz w:val="24"/>
      <w:szCs w:val="24"/>
    </w:rPr>
  </w:style>
  <w:style w:type="paragraph" w:customStyle="1" w:styleId="346">
    <w:name w:val="文档正文"/>
    <w:basedOn w:val="1"/>
    <w:link w:val="345"/>
    <w:autoRedefine/>
    <w:qFormat/>
    <w:uiPriority w:val="0"/>
    <w:rPr>
      <w:rFonts w:ascii="Arial" w:hAnsi="Arial" w:cs="Arial"/>
      <w:bCs/>
      <w:sz w:val="24"/>
    </w:rPr>
  </w:style>
  <w:style w:type="character" w:customStyle="1" w:styleId="347">
    <w:name w:val="正文文本 2 Char2"/>
    <w:basedOn w:val="52"/>
    <w:autoRedefine/>
    <w:semiHidden/>
    <w:qFormat/>
    <w:uiPriority w:val="0"/>
    <w:rPr>
      <w:kern w:val="2"/>
      <w:sz w:val="21"/>
      <w:szCs w:val="24"/>
    </w:rPr>
  </w:style>
  <w:style w:type="character" w:customStyle="1" w:styleId="348">
    <w:name w:val="标题 字符1"/>
    <w:basedOn w:val="52"/>
    <w:autoRedefine/>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autoRedefine/>
    <w:qFormat/>
    <w:uiPriority w:val="0"/>
    <w:rPr>
      <w:kern w:val="2"/>
      <w:sz w:val="21"/>
      <w:szCs w:val="24"/>
    </w:rPr>
  </w:style>
  <w:style w:type="character" w:customStyle="1" w:styleId="350">
    <w:name w:val="签名 Char2"/>
    <w:basedOn w:val="52"/>
    <w:autoRedefine/>
    <w:semiHidden/>
    <w:qFormat/>
    <w:uiPriority w:val="0"/>
    <w:rPr>
      <w:kern w:val="2"/>
      <w:sz w:val="21"/>
      <w:szCs w:val="24"/>
    </w:rPr>
  </w:style>
  <w:style w:type="character" w:customStyle="1" w:styleId="351">
    <w:name w:val="正文文本缩进 3 Char2"/>
    <w:basedOn w:val="52"/>
    <w:autoRedefine/>
    <w:semiHidden/>
    <w:qFormat/>
    <w:uiPriority w:val="0"/>
    <w:rPr>
      <w:kern w:val="2"/>
      <w:sz w:val="16"/>
      <w:szCs w:val="16"/>
    </w:rPr>
  </w:style>
  <w:style w:type="character" w:customStyle="1" w:styleId="352">
    <w:name w:val="日期 Char2"/>
    <w:basedOn w:val="52"/>
    <w:autoRedefine/>
    <w:semiHidden/>
    <w:qFormat/>
    <w:uiPriority w:val="0"/>
    <w:rPr>
      <w:kern w:val="2"/>
      <w:sz w:val="21"/>
      <w:szCs w:val="24"/>
    </w:rPr>
  </w:style>
  <w:style w:type="paragraph" w:customStyle="1" w:styleId="35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autoRedefine/>
    <w:qFormat/>
    <w:uiPriority w:val="0"/>
    <w:pPr>
      <w:widowControl/>
      <w:jc w:val="center"/>
    </w:pPr>
    <w:rPr>
      <w:rFonts w:ascii="Arial" w:hAnsi="Arial"/>
      <w:b/>
      <w:kern w:val="0"/>
      <w:sz w:val="18"/>
      <w:szCs w:val="20"/>
    </w:rPr>
  </w:style>
  <w:style w:type="paragraph" w:customStyle="1" w:styleId="359">
    <w:name w:val="4"/>
    <w:basedOn w:val="1"/>
    <w:next w:val="1"/>
    <w:autoRedefine/>
    <w:qFormat/>
    <w:uiPriority w:val="0"/>
  </w:style>
  <w:style w:type="paragraph" w:customStyle="1" w:styleId="36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autoRedefine/>
    <w:qFormat/>
    <w:uiPriority w:val="0"/>
    <w:pPr>
      <w:spacing w:line="360" w:lineRule="auto"/>
      <w:ind w:firstLine="200" w:firstLineChars="200"/>
    </w:pPr>
    <w:rPr>
      <w:szCs w:val="20"/>
    </w:rPr>
  </w:style>
  <w:style w:type="paragraph" w:customStyle="1" w:styleId="362">
    <w:name w:val="样式 标题 5H5dashdsddh5PIM 5口一heading 5Titre5Table label...3"/>
    <w:basedOn w:val="7"/>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autoRedefine/>
    <w:qFormat/>
    <w:uiPriority w:val="0"/>
    <w:pPr>
      <w:tabs>
        <w:tab w:val="right" w:leader="dot" w:pos="9458"/>
      </w:tabs>
    </w:pPr>
    <w:rPr>
      <w:rFonts w:ascii="Arial" w:cs="Arial"/>
      <w:i/>
    </w:rPr>
  </w:style>
  <w:style w:type="paragraph" w:customStyle="1" w:styleId="365">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autoRedefine/>
    <w:qFormat/>
    <w:uiPriority w:val="0"/>
    <w:pPr>
      <w:keepLines/>
      <w:widowControl/>
      <w:spacing w:beforeLines="50" w:afterLines="50" w:line="300" w:lineRule="auto"/>
    </w:pPr>
    <w:rPr>
      <w:rFonts w:ascii="Arial" w:hAnsi="Arial"/>
      <w:bCs/>
    </w:rPr>
  </w:style>
  <w:style w:type="paragraph" w:customStyle="1" w:styleId="367">
    <w:name w:val="样式5"/>
    <w:basedOn w:val="368"/>
    <w:next w:val="368"/>
    <w:autoRedefine/>
    <w:qFormat/>
    <w:uiPriority w:val="0"/>
    <w:pPr>
      <w:tabs>
        <w:tab w:val="right" w:leader="dot" w:pos="9458"/>
      </w:tabs>
    </w:pPr>
  </w:style>
  <w:style w:type="paragraph" w:customStyle="1" w:styleId="368">
    <w:name w:val="样式4"/>
    <w:basedOn w:val="35"/>
    <w:autoRedefine/>
    <w:qFormat/>
    <w:uiPriority w:val="0"/>
    <w:pPr>
      <w:tabs>
        <w:tab w:val="right" w:leader="dot" w:pos="9458"/>
      </w:tabs>
    </w:pPr>
    <w:rPr>
      <w:b w:val="0"/>
    </w:rPr>
  </w:style>
  <w:style w:type="paragraph" w:customStyle="1" w:styleId="369">
    <w:name w:val="TOC 标题1"/>
    <w:basedOn w:val="2"/>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autoRedefine/>
    <w:qFormat/>
    <w:uiPriority w:val="0"/>
    <w:pPr>
      <w:widowControl/>
      <w:jc w:val="center"/>
    </w:pPr>
    <w:rPr>
      <w:rFonts w:ascii="Arial" w:hAnsi="Arial"/>
      <w:snapToGrid w:val="0"/>
      <w:kern w:val="0"/>
      <w:sz w:val="18"/>
      <w:szCs w:val="20"/>
    </w:rPr>
  </w:style>
  <w:style w:type="paragraph" w:customStyle="1" w:styleId="374">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autoRedefine/>
    <w:qFormat/>
    <w:uiPriority w:val="0"/>
    <w:pPr>
      <w:ind w:firstLine="567"/>
    </w:pPr>
    <w:rPr>
      <w:spacing w:val="20"/>
      <w:sz w:val="24"/>
      <w:szCs w:val="20"/>
    </w:rPr>
  </w:style>
  <w:style w:type="paragraph" w:customStyle="1" w:styleId="385">
    <w:name w:val="_正文"/>
    <w:basedOn w:val="1"/>
    <w:autoRedefine/>
    <w:qFormat/>
    <w:uiPriority w:val="99"/>
    <w:pPr>
      <w:spacing w:line="360" w:lineRule="auto"/>
      <w:ind w:firstLine="200" w:firstLineChars="200"/>
    </w:pPr>
    <w:rPr>
      <w:rFonts w:ascii="宋体" w:hAnsi="宋体"/>
      <w:sz w:val="24"/>
    </w:rPr>
  </w:style>
  <w:style w:type="paragraph" w:customStyle="1" w:styleId="386">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8">
    <w:name w:val="_Style 15"/>
    <w:basedOn w:val="1"/>
    <w:autoRedefine/>
    <w:qFormat/>
    <w:uiPriority w:val="0"/>
  </w:style>
  <w:style w:type="paragraph" w:customStyle="1" w:styleId="3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6"/>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autoRedefine/>
    <w:qFormat/>
    <w:uiPriority w:val="0"/>
    <w:pPr>
      <w:ind w:left="572" w:right="32" w:firstLine="478"/>
    </w:pPr>
    <w:rPr>
      <w:szCs w:val="21"/>
    </w:rPr>
  </w:style>
  <w:style w:type="paragraph" w:customStyle="1" w:styleId="397">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8">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autoRedefine/>
    <w:qFormat/>
    <w:uiPriority w:val="0"/>
    <w:pPr>
      <w:spacing w:line="360" w:lineRule="auto"/>
      <w:ind w:hanging="420"/>
      <w:jc w:val="center"/>
    </w:pPr>
    <w:rPr>
      <w:sz w:val="24"/>
      <w:szCs w:val="20"/>
    </w:rPr>
  </w:style>
  <w:style w:type="paragraph" w:customStyle="1" w:styleId="400">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autoRedefine/>
    <w:qFormat/>
    <w:uiPriority w:val="0"/>
  </w:style>
  <w:style w:type="paragraph" w:customStyle="1" w:styleId="402">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autoRedefine/>
    <w:qFormat/>
    <w:uiPriority w:val="0"/>
  </w:style>
  <w:style w:type="paragraph" w:customStyle="1" w:styleId="40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autoRedefine/>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autoRedefine/>
    <w:qFormat/>
    <w:uiPriority w:val="0"/>
    <w:rPr>
      <w:rFonts w:ascii="Tahoma" w:hAnsi="Tahoma"/>
      <w:sz w:val="24"/>
      <w:szCs w:val="20"/>
    </w:rPr>
  </w:style>
  <w:style w:type="paragraph" w:customStyle="1" w:styleId="409">
    <w:name w:val="正文内容"/>
    <w:basedOn w:val="1"/>
    <w:autoRedefine/>
    <w:qFormat/>
    <w:uiPriority w:val="0"/>
    <w:rPr>
      <w:rFonts w:ascii="Arial" w:hAnsi="Arial"/>
      <w:spacing w:val="-12"/>
      <w:szCs w:val="20"/>
    </w:rPr>
  </w:style>
  <w:style w:type="paragraph" w:customStyle="1" w:styleId="41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autoRedefine/>
    <w:qFormat/>
    <w:uiPriority w:val="0"/>
    <w:rPr>
      <w:rFonts w:ascii="Times New Roman" w:hAnsi="Times New Roman" w:eastAsia="宋体" w:cs="Times New Roman"/>
      <w:lang w:val="en-US" w:eastAsia="zh-CN" w:bidi="ar-SA"/>
    </w:rPr>
  </w:style>
  <w:style w:type="paragraph" w:customStyle="1" w:styleId="41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autoRedefine/>
    <w:qFormat/>
    <w:uiPriority w:val="0"/>
  </w:style>
  <w:style w:type="paragraph" w:customStyle="1" w:styleId="419">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autoRedefine/>
    <w:qFormat/>
    <w:uiPriority w:val="0"/>
    <w:pPr>
      <w:spacing w:before="120" w:after="120"/>
    </w:pPr>
    <w:rPr>
      <w:rFonts w:ascii="宋体"/>
      <w:b/>
      <w:sz w:val="28"/>
    </w:rPr>
  </w:style>
  <w:style w:type="paragraph" w:customStyle="1" w:styleId="422">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autoRedefine/>
    <w:qFormat/>
    <w:uiPriority w:val="0"/>
    <w:pPr>
      <w:ind w:left="980" w:hanging="420"/>
    </w:pPr>
    <w:rPr>
      <w:sz w:val="24"/>
    </w:rPr>
  </w:style>
  <w:style w:type="paragraph" w:customStyle="1" w:styleId="426">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autoRedefine/>
    <w:qFormat/>
    <w:uiPriority w:val="0"/>
    <w:pPr>
      <w:ind w:firstLine="480" w:firstLineChars="200"/>
    </w:pPr>
    <w:rPr>
      <w:rFonts w:cs="宋体"/>
      <w:szCs w:val="20"/>
    </w:rPr>
  </w:style>
  <w:style w:type="paragraph" w:customStyle="1" w:styleId="429">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autoRedefine/>
    <w:qFormat/>
    <w:uiPriority w:val="34"/>
    <w:rPr>
      <w:kern w:val="2"/>
      <w:sz w:val="21"/>
      <w:szCs w:val="24"/>
    </w:rPr>
  </w:style>
  <w:style w:type="paragraph" w:styleId="455">
    <w:name w:val="List Paragraph"/>
    <w:basedOn w:val="1"/>
    <w:link w:val="454"/>
    <w:autoRedefine/>
    <w:qFormat/>
    <w:uiPriority w:val="34"/>
    <w:pPr>
      <w:ind w:firstLine="420" w:firstLineChars="200"/>
    </w:pPr>
  </w:style>
  <w:style w:type="paragraph" w:customStyle="1" w:styleId="456">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autoRedefine/>
    <w:qFormat/>
    <w:uiPriority w:val="0"/>
    <w:pPr>
      <w:spacing w:afterLines="20"/>
      <w:ind w:firstLine="1446" w:firstLineChars="200"/>
    </w:pPr>
    <w:rPr>
      <w:rFonts w:ascii="Calibri" w:hAnsi="Calibri"/>
      <w:sz w:val="24"/>
    </w:rPr>
  </w:style>
  <w:style w:type="character" w:customStyle="1" w:styleId="458">
    <w:name w:val="正文文本 3 Char"/>
    <w:basedOn w:val="52"/>
    <w:link w:val="20"/>
    <w:autoRedefine/>
    <w:qFormat/>
    <w:uiPriority w:val="0"/>
    <w:rPr>
      <w:kern w:val="2"/>
      <w:sz w:val="16"/>
      <w:szCs w:val="16"/>
    </w:rPr>
  </w:style>
  <w:style w:type="character" w:customStyle="1" w:styleId="459">
    <w:name w:val="content"/>
    <w:basedOn w:val="52"/>
    <w:qFormat/>
    <w:uiPriority w:val="0"/>
  </w:style>
  <w:style w:type="character" w:customStyle="1" w:styleId="460">
    <w:name w:val="ca-3"/>
    <w:basedOn w:val="52"/>
    <w:autoRedefine/>
    <w:qFormat/>
    <w:uiPriority w:val="0"/>
  </w:style>
  <w:style w:type="character" w:customStyle="1" w:styleId="461">
    <w:name w:val="textcontents1"/>
    <w:autoRedefine/>
    <w:qFormat/>
    <w:uiPriority w:val="0"/>
    <w:rPr>
      <w:rFonts w:hint="default" w:ascii="ˎ̥" w:hAnsi="ˎ̥"/>
      <w:sz w:val="21"/>
      <w:szCs w:val="21"/>
    </w:rPr>
  </w:style>
  <w:style w:type="character" w:customStyle="1" w:styleId="462">
    <w:name w:val="脚注文本 Char1"/>
    <w:autoRedefine/>
    <w:qFormat/>
    <w:uiPriority w:val="0"/>
    <w:rPr>
      <w:kern w:val="2"/>
      <w:sz w:val="18"/>
      <w:szCs w:val="18"/>
    </w:rPr>
  </w:style>
  <w:style w:type="character" w:customStyle="1" w:styleId="463">
    <w:name w:val="脚注文本 Char"/>
    <w:link w:val="39"/>
    <w:autoRedefine/>
    <w:qFormat/>
    <w:uiPriority w:val="0"/>
    <w:rPr>
      <w:kern w:val="2"/>
      <w:sz w:val="18"/>
      <w:szCs w:val="18"/>
    </w:rPr>
  </w:style>
  <w:style w:type="character" w:customStyle="1" w:styleId="464">
    <w:name w:val="正文首行缩进（绿盟科技） Char"/>
    <w:link w:val="465"/>
    <w:autoRedefine/>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autoRedefine/>
    <w:qFormat/>
    <w:uiPriority w:val="0"/>
  </w:style>
  <w:style w:type="character" w:customStyle="1" w:styleId="467">
    <w:name w:val="Char Char21"/>
    <w:autoRedefine/>
    <w:qFormat/>
    <w:uiPriority w:val="0"/>
    <w:rPr>
      <w:b/>
      <w:bCs/>
      <w:kern w:val="2"/>
      <w:sz w:val="32"/>
      <w:szCs w:val="32"/>
    </w:rPr>
  </w:style>
  <w:style w:type="character" w:customStyle="1" w:styleId="468">
    <w:name w:val="content1"/>
    <w:autoRedefine/>
    <w:qFormat/>
    <w:uiPriority w:val="0"/>
    <w:rPr>
      <w:rFonts w:hint="default" w:ascii="??" w:hAnsi="??"/>
      <w:sz w:val="16"/>
      <w:szCs w:val="16"/>
      <w:u w:val="none"/>
    </w:rPr>
  </w:style>
  <w:style w:type="character" w:customStyle="1" w:styleId="469">
    <w:name w:val="text21"/>
    <w:basedOn w:val="52"/>
    <w:autoRedefine/>
    <w:qFormat/>
    <w:uiPriority w:val="0"/>
  </w:style>
  <w:style w:type="character" w:customStyle="1" w:styleId="470">
    <w:name w:val="apple-style-span"/>
    <w:basedOn w:val="52"/>
    <w:qFormat/>
    <w:uiPriority w:val="0"/>
  </w:style>
  <w:style w:type="paragraph" w:customStyle="1" w:styleId="471">
    <w:name w:val="缺省文本"/>
    <w:basedOn w:val="1"/>
    <w:autoRedefine/>
    <w:qFormat/>
    <w:uiPriority w:val="0"/>
    <w:pPr>
      <w:autoSpaceDE w:val="0"/>
      <w:autoSpaceDN w:val="0"/>
      <w:adjustRightInd w:val="0"/>
      <w:jc w:val="left"/>
    </w:pPr>
    <w:rPr>
      <w:kern w:val="0"/>
      <w:sz w:val="24"/>
    </w:rPr>
  </w:style>
  <w:style w:type="paragraph" w:customStyle="1" w:styleId="472">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autoRedefine/>
    <w:qFormat/>
    <w:uiPriority w:val="0"/>
    <w:rPr>
      <w:rFonts w:ascii="宋体" w:hAnsi="Courier New"/>
      <w:szCs w:val="20"/>
    </w:rPr>
  </w:style>
  <w:style w:type="character" w:customStyle="1" w:styleId="481">
    <w:name w:val="脚注文本 Char2"/>
    <w:basedOn w:val="52"/>
    <w:link w:val="39"/>
    <w:autoRedefine/>
    <w:semiHidden/>
    <w:qFormat/>
    <w:uiPriority w:val="0"/>
    <w:rPr>
      <w:kern w:val="2"/>
      <w:sz w:val="18"/>
      <w:szCs w:val="18"/>
    </w:rPr>
  </w:style>
  <w:style w:type="paragraph" w:customStyle="1" w:styleId="482">
    <w:name w:val="_Style 56"/>
    <w:basedOn w:val="1"/>
    <w:next w:val="27"/>
    <w:autoRedefine/>
    <w:qFormat/>
    <w:uiPriority w:val="0"/>
    <w:rPr>
      <w:rFonts w:ascii="宋体" w:hAnsi="Courier New"/>
      <w:szCs w:val="20"/>
    </w:rPr>
  </w:style>
  <w:style w:type="paragraph" w:customStyle="1" w:styleId="483">
    <w:name w:val="Char Char Char Char2"/>
    <w:basedOn w:val="1"/>
    <w:autoRedefine/>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autoRedefine/>
    <w:qFormat/>
    <w:uiPriority w:val="0"/>
    <w:pPr>
      <w:widowControl/>
      <w:spacing w:after="160" w:line="240" w:lineRule="exact"/>
      <w:jc w:val="left"/>
    </w:pPr>
  </w:style>
  <w:style w:type="paragraph" w:customStyle="1" w:styleId="490">
    <w:name w:val="_Style 50"/>
    <w:basedOn w:val="1"/>
    <w:next w:val="30"/>
    <w:autoRedefine/>
    <w:qFormat/>
    <w:uiPriority w:val="0"/>
    <w:pPr>
      <w:adjustRightInd w:val="0"/>
      <w:snapToGrid w:val="0"/>
      <w:spacing w:line="300" w:lineRule="auto"/>
      <w:ind w:firstLine="630" w:firstLineChars="300"/>
    </w:pPr>
    <w:rPr>
      <w:snapToGrid w:val="0"/>
      <w:kern w:val="0"/>
    </w:rPr>
  </w:style>
  <w:style w:type="paragraph" w:customStyle="1" w:styleId="491">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autoRedefine/>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autoRedefine/>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85</Pages>
  <Words>6903</Words>
  <Characters>7189</Characters>
  <Lines>398</Lines>
  <Paragraphs>112</Paragraphs>
  <TotalTime>8</TotalTime>
  <ScaleCrop>false</ScaleCrop>
  <LinksUpToDate>false</LinksUpToDate>
  <CharactersWithSpaces>7334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中正-李工</cp:lastModifiedBy>
  <cp:lastPrinted>2020-05-26T01:03:00Z</cp:lastPrinted>
  <dcterms:modified xsi:type="dcterms:W3CDTF">2025-12-29T03:11:44Z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E7EFCA99BA2A42C1A83BB3F37221F387</vt:lpwstr>
  </property>
  <property fmtid="{D5CDD505-2E9C-101B-9397-08002B2CF9AE}" pid="4" name="KSOTemplateDocerSaveRecord">
    <vt:lpwstr>eyJoZGlkIjoiMzNiN2JjZGQwODQzNTVmMDg4ZGNmNzRhYmJlZDY2YTUiLCJ1c2VySWQiOiI0NjMwNjU1NzcifQ==</vt:lpwstr>
  </property>
</Properties>
</file>